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F3" w:rsidRDefault="00A72EF3" w:rsidP="00A72EF3">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Debreceni Egyetem</w:t>
      </w:r>
    </w:p>
    <w:p w:rsidR="00A72EF3" w:rsidRDefault="00A72EF3" w:rsidP="00A72EF3">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Gazdaságtudományi Kar</w:t>
      </w: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roofErr w:type="spellStart"/>
      <w:r>
        <w:rPr>
          <w:rFonts w:ascii="Times New Roman" w:hAnsi="Times New Roman" w:cs="Times New Roman"/>
          <w:b/>
          <w:sz w:val="40"/>
          <w:szCs w:val="40"/>
        </w:rPr>
        <w:t>MSc</w:t>
      </w:r>
      <w:proofErr w:type="spellEnd"/>
      <w:r>
        <w:rPr>
          <w:rFonts w:ascii="Times New Roman" w:hAnsi="Times New Roman" w:cs="Times New Roman"/>
          <w:b/>
          <w:sz w:val="40"/>
          <w:szCs w:val="40"/>
        </w:rPr>
        <w:t xml:space="preserve"> Vidékfejlesztési agrármérnöki</w:t>
      </w: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nappali</w:t>
      </w:r>
      <w:bookmarkStart w:id="0" w:name="_GoBack"/>
      <w:bookmarkEnd w:id="0"/>
      <w:r>
        <w:rPr>
          <w:rFonts w:ascii="Times New Roman" w:hAnsi="Times New Roman" w:cs="Times New Roman"/>
          <w:sz w:val="40"/>
          <w:szCs w:val="40"/>
        </w:rPr>
        <w:t xml:space="preserve"> tagozat</w:t>
      </w: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 xml:space="preserve">Tantárgyi tematikák </w:t>
      </w: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b/>
          <w:sz w:val="40"/>
          <w:szCs w:val="40"/>
        </w:rPr>
      </w:pPr>
      <w:r>
        <w:rPr>
          <w:rFonts w:ascii="Times New Roman" w:hAnsi="Times New Roman" w:cs="Times New Roman"/>
          <w:b/>
          <w:sz w:val="40"/>
          <w:szCs w:val="40"/>
        </w:rPr>
        <w:t>2020/2021. tanév</w:t>
      </w: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b/>
          <w:sz w:val="40"/>
          <w:szCs w:val="40"/>
        </w:rPr>
      </w:pPr>
    </w:p>
    <w:p w:rsidR="00A72EF3" w:rsidRDefault="00A72EF3" w:rsidP="00A72EF3">
      <w:pPr>
        <w:tabs>
          <w:tab w:val="left" w:pos="3795"/>
        </w:tabs>
        <w:spacing w:after="0"/>
        <w:jc w:val="center"/>
        <w:rPr>
          <w:rFonts w:ascii="Times New Roman" w:hAnsi="Times New Roman" w:cs="Times New Roman"/>
          <w:sz w:val="40"/>
          <w:szCs w:val="40"/>
        </w:rPr>
      </w:pPr>
    </w:p>
    <w:p w:rsidR="00A72EF3" w:rsidRDefault="00A72EF3" w:rsidP="00A72EF3">
      <w:pPr>
        <w:tabs>
          <w:tab w:val="left" w:pos="3795"/>
        </w:tabs>
        <w:spacing w:after="0"/>
        <w:jc w:val="center"/>
        <w:rPr>
          <w:rFonts w:ascii="Times New Roman" w:hAnsi="Times New Roman" w:cs="Times New Roman"/>
          <w:sz w:val="40"/>
          <w:szCs w:val="40"/>
        </w:rPr>
      </w:pPr>
      <w:r>
        <w:rPr>
          <w:rFonts w:ascii="Times New Roman" w:hAnsi="Times New Roman" w:cs="Times New Roman"/>
          <w:sz w:val="40"/>
          <w:szCs w:val="40"/>
        </w:rPr>
        <w:t>Debrecen</w:t>
      </w:r>
    </w:p>
    <w:p w:rsidR="00A72EF3" w:rsidRDefault="00A72EF3" w:rsidP="00A72EF3">
      <w:pPr>
        <w:tabs>
          <w:tab w:val="left" w:pos="1701"/>
        </w:tabs>
        <w:spacing w:after="0"/>
        <w:rPr>
          <w:rFonts w:ascii="Times New Roman" w:hAnsi="Times New Roman" w:cs="Times New Roman"/>
          <w:i/>
          <w:sz w:val="40"/>
          <w:szCs w:val="40"/>
          <w:u w:val="single"/>
        </w:rPr>
      </w:pPr>
    </w:p>
    <w:p w:rsidR="00A72EF3" w:rsidRDefault="00A72EF3" w:rsidP="00A72EF3">
      <w:pPr>
        <w:tabs>
          <w:tab w:val="left" w:pos="1701"/>
        </w:tabs>
        <w:spacing w:after="0"/>
        <w:rPr>
          <w:rFonts w:ascii="Times New Roman" w:hAnsi="Times New Roman" w:cs="Times New Roman"/>
          <w:i/>
          <w:sz w:val="40"/>
          <w:szCs w:val="40"/>
          <w:u w:val="single"/>
        </w:rPr>
      </w:pPr>
    </w:p>
    <w:p w:rsidR="00A72EF3" w:rsidRDefault="00A72EF3" w:rsidP="00A72EF3">
      <w:pPr>
        <w:spacing w:after="0"/>
        <w:jc w:val="both"/>
        <w:rPr>
          <w:rFonts w:ascii="Times New Roman" w:hAnsi="Times New Roman" w:cs="Times New Roman"/>
          <w:i/>
          <w:sz w:val="40"/>
          <w:szCs w:val="40"/>
          <w:u w:val="single"/>
        </w:rPr>
      </w:pPr>
      <w:r>
        <w:rPr>
          <w:rFonts w:ascii="Times New Roman" w:hAnsi="Times New Roman" w:cs="Times New Roman"/>
          <w:i/>
          <w:sz w:val="40"/>
          <w:szCs w:val="40"/>
          <w:u w:val="single"/>
        </w:rPr>
        <w:t>Megjegyzés: Az oktatók a változtatás jogát fenntartják a tematikák vonatkozásában!</w:t>
      </w:r>
    </w:p>
    <w:p w:rsidR="00A72EF3" w:rsidRDefault="00A72EF3" w:rsidP="00A72EF3">
      <w:pPr>
        <w:spacing w:after="0" w:line="254" w:lineRule="auto"/>
        <w:rPr>
          <w:rFonts w:ascii="Times New Roman" w:hAnsi="Times New Roman" w:cs="Times New Roman"/>
          <w:sz w:val="28"/>
          <w:szCs w:val="28"/>
        </w:rPr>
      </w:pPr>
      <w:r>
        <w:rPr>
          <w:rFonts w:ascii="Times New Roman" w:hAnsi="Times New Roman" w:cs="Times New Roman"/>
          <w:i/>
          <w:sz w:val="40"/>
          <w:szCs w:val="40"/>
          <w:u w:val="single"/>
        </w:rPr>
        <w:br w:type="page"/>
      </w:r>
    </w:p>
    <w:p w:rsidR="00EC53DC" w:rsidRPr="00E838B0" w:rsidRDefault="00EC53DC" w:rsidP="00E838B0">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C53DC" w:rsidRPr="00E838B0" w:rsidTr="00C2028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53DC" w:rsidRPr="00E838B0" w:rsidRDefault="00EC53DC"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EC53DC" w:rsidRPr="00E838B0" w:rsidRDefault="00EC53DC"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Gazdasági jog</w:t>
            </w:r>
          </w:p>
        </w:tc>
        <w:tc>
          <w:tcPr>
            <w:tcW w:w="855" w:type="dxa"/>
            <w:vMerge w:val="restart"/>
            <w:tcBorders>
              <w:top w:val="single" w:sz="4" w:space="0" w:color="auto"/>
              <w:left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GT_MVIN009-17</w:t>
            </w:r>
          </w:p>
        </w:tc>
      </w:tr>
      <w:tr w:rsidR="00EC53DC" w:rsidRPr="00E838B0" w:rsidTr="00C2028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53DC" w:rsidRPr="00E838B0" w:rsidRDefault="00EC53DC"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Economic</w:t>
            </w:r>
            <w:proofErr w:type="spellEnd"/>
            <w:r w:rsidRPr="00E838B0">
              <w:rPr>
                <w:rFonts w:ascii="Times New Roman" w:hAnsi="Times New Roman" w:cs="Times New Roman"/>
                <w:b/>
                <w:sz w:val="20"/>
                <w:szCs w:val="20"/>
              </w:rPr>
              <w:t xml:space="preserve"> Law</w:t>
            </w:r>
          </w:p>
        </w:tc>
        <w:tc>
          <w:tcPr>
            <w:tcW w:w="855" w:type="dxa"/>
            <w:vMerge/>
            <w:tcBorders>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rPr>
                <w:rFonts w:ascii="Times New Roman" w:eastAsia="Arial Unicode MS" w:hAnsi="Times New Roman" w:cs="Times New Roman"/>
                <w:sz w:val="20"/>
                <w:szCs w:val="20"/>
              </w:rPr>
            </w:pPr>
          </w:p>
        </w:tc>
      </w:tr>
      <w:tr w:rsidR="00EC53DC" w:rsidRPr="00E838B0" w:rsidTr="00C2028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b/>
                <w:bCs/>
                <w:sz w:val="20"/>
                <w:szCs w:val="20"/>
              </w:rPr>
            </w:pPr>
          </w:p>
        </w:tc>
      </w:tr>
      <w:tr w:rsidR="00EC53DC" w:rsidRPr="00E838B0" w:rsidTr="00C2028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Világgazdasági és Nemzetközi Kapcsolatok Intézet</w:t>
            </w:r>
          </w:p>
        </w:tc>
      </w:tr>
      <w:tr w:rsidR="00EC53DC" w:rsidRPr="00E838B0" w:rsidTr="00C2028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EC53DC" w:rsidRPr="00E838B0" w:rsidTr="00C2028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EC53DC" w:rsidRPr="00E838B0" w:rsidTr="00C2028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sz w:val="20"/>
                <w:szCs w:val="20"/>
              </w:rPr>
            </w:pPr>
          </w:p>
        </w:tc>
      </w:tr>
      <w:tr w:rsidR="00EC53DC" w:rsidRPr="00E838B0" w:rsidTr="00C2028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EC53DC" w:rsidRPr="00E838B0" w:rsidTr="00C2028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sz w:val="20"/>
                <w:szCs w:val="20"/>
              </w:rPr>
            </w:pPr>
          </w:p>
        </w:tc>
      </w:tr>
      <w:tr w:rsidR="00EC53DC" w:rsidRPr="00E838B0" w:rsidTr="00C2028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53DC" w:rsidRPr="00E838B0" w:rsidRDefault="00EC53DC"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C53DC" w:rsidRPr="00E838B0" w:rsidRDefault="00EC53DC"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Dr. </w:t>
            </w:r>
            <w:proofErr w:type="spellStart"/>
            <w:r w:rsidRPr="00E838B0">
              <w:rPr>
                <w:rFonts w:ascii="Times New Roman" w:hAnsi="Times New Roman" w:cs="Times New Roman"/>
                <w:b/>
                <w:sz w:val="20"/>
                <w:szCs w:val="20"/>
              </w:rPr>
              <w:t>Helmeczi</w:t>
            </w:r>
            <w:proofErr w:type="spellEnd"/>
            <w:r w:rsidRPr="00E838B0">
              <w:rPr>
                <w:rFonts w:ascii="Times New Roman" w:hAnsi="Times New Roman" w:cs="Times New Roman"/>
                <w:b/>
                <w:sz w:val="20"/>
                <w:szCs w:val="20"/>
              </w:rPr>
              <w:t xml:space="preserve"> András</w:t>
            </w:r>
          </w:p>
        </w:tc>
        <w:tc>
          <w:tcPr>
            <w:tcW w:w="855" w:type="dxa"/>
            <w:tcBorders>
              <w:top w:val="single" w:sz="4" w:space="0" w:color="auto"/>
              <w:left w:val="nil"/>
              <w:bottom w:val="single" w:sz="4" w:space="0" w:color="auto"/>
              <w:right w:val="single" w:sz="4" w:space="0" w:color="auto"/>
            </w:tcBorders>
            <w:vAlign w:val="center"/>
          </w:tcPr>
          <w:p w:rsidR="00EC53DC" w:rsidRPr="00E838B0" w:rsidRDefault="00EC53DC"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C53DC"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adjunktus</w:t>
            </w:r>
          </w:p>
        </w:tc>
      </w:tr>
      <w:tr w:rsidR="00EC53DC" w:rsidRPr="00E838B0" w:rsidTr="00C2028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EC53DC" w:rsidRPr="00E838B0" w:rsidRDefault="00EC53DC"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az elsajátított ismeretek birtokában önállóan legyenek képesek felismerni a gazdasági események jogi vonatkozásait, eligazodjanak az egyes folyamatokat jogi szempontból elhatároló ismérveken, és ennek nyomán képesek legyenek a választott szakirányon belül olyan önálló munkavégzésre, aminek keretében az alapvető jogi kérdések megoldása során jogi szakember bevonása nélkül is képesek legyenek a döntéshozatalra és végrehajtásra.</w:t>
            </w:r>
          </w:p>
          <w:p w:rsidR="00EC53DC" w:rsidRPr="00E838B0" w:rsidRDefault="00EC53DC" w:rsidP="00E838B0">
            <w:pPr>
              <w:spacing w:after="0" w:line="240" w:lineRule="auto"/>
              <w:rPr>
                <w:rFonts w:ascii="Times New Roman" w:hAnsi="Times New Roman" w:cs="Times New Roman"/>
                <w:sz w:val="20"/>
                <w:szCs w:val="20"/>
              </w:rPr>
            </w:pPr>
          </w:p>
        </w:tc>
      </w:tr>
      <w:tr w:rsidR="00EC53DC" w:rsidRPr="00E838B0" w:rsidTr="00C20284">
        <w:trPr>
          <w:cantSplit/>
          <w:trHeight w:val="1400"/>
        </w:trPr>
        <w:tc>
          <w:tcPr>
            <w:tcW w:w="9939" w:type="dxa"/>
            <w:gridSpan w:val="10"/>
            <w:tcBorders>
              <w:top w:val="single" w:sz="4" w:space="0" w:color="auto"/>
              <w:left w:val="single" w:sz="4" w:space="0" w:color="auto"/>
              <w:right w:val="single" w:sz="4" w:space="0" w:color="000000"/>
            </w:tcBorders>
            <w:vAlign w:val="center"/>
          </w:tcPr>
          <w:p w:rsidR="00EC53DC" w:rsidRPr="00E838B0" w:rsidRDefault="00EC53DC"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C53DC" w:rsidRPr="00E838B0" w:rsidRDefault="00EC53DC" w:rsidP="00E838B0">
            <w:pPr>
              <w:spacing w:after="0" w:line="240" w:lineRule="auto"/>
              <w:jc w:val="both"/>
              <w:rPr>
                <w:rFonts w:ascii="Times New Roman" w:hAnsi="Times New Roman" w:cs="Times New Roman"/>
                <w:b/>
                <w:bCs/>
                <w:sz w:val="20"/>
                <w:szCs w:val="20"/>
              </w:rPr>
            </w:pPr>
          </w:p>
          <w:p w:rsidR="00EC53DC" w:rsidRPr="00E838B0" w:rsidRDefault="00EC53DC"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EC53DC" w:rsidRPr="00E838B0" w:rsidRDefault="00EC53DC" w:rsidP="00E838B0">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xml:space="preserve">- </w:t>
            </w:r>
            <w:r w:rsidRPr="00E838B0">
              <w:rPr>
                <w:rFonts w:ascii="Times New Roman" w:hAnsi="Times New Roman" w:cs="Times New Roman"/>
                <w:sz w:val="20"/>
                <w:szCs w:val="20"/>
              </w:rPr>
              <w:t>Ismeri a vidékfejlesztéssel rokon természet- és gazdaságtudományi területek fontosabb összefüggéseit, elméleteit és az ezeket felépítő fogalmi rendszereket</w:t>
            </w:r>
            <w:r w:rsidRPr="00E838B0">
              <w:rPr>
                <w:rFonts w:ascii="Times New Roman" w:eastAsia="Times New Roman" w:hAnsi="Times New Roman" w:cs="Times New Roman"/>
                <w:sz w:val="20"/>
                <w:szCs w:val="20"/>
              </w:rPr>
              <w:t>.</w:t>
            </w:r>
          </w:p>
          <w:p w:rsidR="00EC53DC" w:rsidRPr="00E838B0" w:rsidRDefault="00EC53DC"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EC53DC" w:rsidRPr="00E838B0" w:rsidRDefault="00EC53DC"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eastAsia="Times New Roman" w:hAnsi="Times New Roman" w:cs="Times New Roman"/>
                <w:sz w:val="20"/>
                <w:szCs w:val="20"/>
              </w:rPr>
              <w:t xml:space="preserve">- </w:t>
            </w:r>
            <w:r w:rsidRPr="00E838B0">
              <w:rPr>
                <w:rFonts w:ascii="Times New Roman" w:hAnsi="Times New Roman" w:cs="Times New Roman"/>
                <w:sz w:val="20"/>
                <w:szCs w:val="20"/>
              </w:rPr>
              <w:t>Képes saját álláspont kialakítására és annak vitában történő megvédésére általános társadalmi, agrárgazdasági, és speciális, a szakterülethez tartozó kérdésekben</w:t>
            </w:r>
            <w:r w:rsidRPr="00E838B0">
              <w:rPr>
                <w:rFonts w:ascii="Times New Roman" w:eastAsia="Times New Roman" w:hAnsi="Times New Roman" w:cs="Times New Roman"/>
                <w:sz w:val="20"/>
                <w:szCs w:val="20"/>
              </w:rPr>
              <w:t>.</w:t>
            </w:r>
          </w:p>
          <w:p w:rsidR="00EC53DC" w:rsidRPr="00E838B0" w:rsidRDefault="00EC53DC" w:rsidP="00E838B0">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xml:space="preserve">- </w:t>
            </w:r>
            <w:r w:rsidRPr="00E838B0">
              <w:rPr>
                <w:rFonts w:ascii="Times New Roman" w:hAnsi="Times New Roman" w:cs="Times New Roman"/>
                <w:sz w:val="20"/>
                <w:szCs w:val="20"/>
              </w:rPr>
              <w:t>Képes a szakmai tevékenységével kapcsolatos jogszabályok önálló értelmezésére és alkalmazására</w:t>
            </w:r>
            <w:r w:rsidRPr="00E838B0">
              <w:rPr>
                <w:rFonts w:ascii="Times New Roman" w:eastAsia="Times New Roman" w:hAnsi="Times New Roman" w:cs="Times New Roman"/>
                <w:sz w:val="20"/>
                <w:szCs w:val="20"/>
              </w:rPr>
              <w:t>.</w:t>
            </w:r>
          </w:p>
          <w:p w:rsidR="00EC53DC" w:rsidRPr="00E838B0" w:rsidRDefault="00EC53DC"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EC53DC" w:rsidRPr="00E838B0" w:rsidRDefault="00EC53DC" w:rsidP="00E838B0">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Elkötelezett a minőségi munkavégzés iránt, betartja a vonatkozó szakmai, jogi és etikai szabályokat, normákat.</w:t>
            </w:r>
          </w:p>
          <w:p w:rsidR="00EC53DC" w:rsidRPr="00E838B0" w:rsidRDefault="00EC53DC"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EC53DC" w:rsidRPr="00E838B0" w:rsidRDefault="00EC53DC" w:rsidP="00E838B0">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xml:space="preserve">- </w:t>
            </w:r>
            <w:r w:rsidRPr="00E838B0">
              <w:rPr>
                <w:rFonts w:ascii="Times New Roman" w:hAnsi="Times New Roman" w:cs="Times New Roman"/>
                <w:sz w:val="20"/>
                <w:szCs w:val="20"/>
              </w:rPr>
              <w:t>Gyakorlati tapasztalatai birtokában önállóan dönt meghatározott tervezési munkafolyamatok megvalósítási módjában, időzítését illetően</w:t>
            </w:r>
          </w:p>
          <w:p w:rsidR="00EC53DC" w:rsidRPr="00E838B0" w:rsidRDefault="00EC53DC" w:rsidP="00E838B0">
            <w:pPr>
              <w:shd w:val="clear" w:color="auto" w:fill="E5DFEC"/>
              <w:suppressAutoHyphens/>
              <w:autoSpaceDE w:val="0"/>
              <w:spacing w:after="0" w:line="240" w:lineRule="auto"/>
              <w:ind w:left="417" w:right="113"/>
              <w:jc w:val="both"/>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xml:space="preserve">- </w:t>
            </w:r>
            <w:r w:rsidRPr="00E838B0">
              <w:rPr>
                <w:rFonts w:ascii="Times New Roman" w:hAnsi="Times New Roman" w:cs="Times New Roman"/>
                <w:sz w:val="20"/>
                <w:szCs w:val="20"/>
              </w:rPr>
              <w:t>Önállóan képes a gazdálkodásirányítási folyamatok tervezésére, irányítására</w:t>
            </w:r>
            <w:r w:rsidRPr="00E838B0">
              <w:rPr>
                <w:rFonts w:ascii="Times New Roman" w:eastAsia="Times New Roman" w:hAnsi="Times New Roman" w:cs="Times New Roman"/>
                <w:sz w:val="20"/>
                <w:szCs w:val="20"/>
              </w:rPr>
              <w:t>.</w:t>
            </w:r>
          </w:p>
        </w:tc>
      </w:tr>
      <w:tr w:rsidR="00EC53DC" w:rsidRPr="00E838B0" w:rsidTr="00C2028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EC53DC" w:rsidRPr="00E838B0" w:rsidRDefault="00EC53DC"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szerződések és a vállalkozások joga.</w:t>
            </w:r>
          </w:p>
          <w:p w:rsidR="00EC53DC" w:rsidRPr="00E838B0" w:rsidRDefault="00EC53DC" w:rsidP="00E838B0">
            <w:pPr>
              <w:spacing w:after="0" w:line="240" w:lineRule="auto"/>
              <w:ind w:right="138"/>
              <w:jc w:val="both"/>
              <w:rPr>
                <w:rFonts w:ascii="Times New Roman" w:hAnsi="Times New Roman" w:cs="Times New Roman"/>
                <w:sz w:val="20"/>
                <w:szCs w:val="20"/>
              </w:rPr>
            </w:pPr>
          </w:p>
        </w:tc>
      </w:tr>
      <w:tr w:rsidR="00EC53DC" w:rsidRPr="00E838B0" w:rsidTr="00C20284">
        <w:trPr>
          <w:trHeight w:val="933"/>
        </w:trPr>
        <w:tc>
          <w:tcPr>
            <w:tcW w:w="9939" w:type="dxa"/>
            <w:gridSpan w:val="10"/>
            <w:tcBorders>
              <w:top w:val="single" w:sz="4" w:space="0" w:color="auto"/>
              <w:left w:val="single" w:sz="4" w:space="0" w:color="auto"/>
              <w:bottom w:val="single" w:sz="4" w:space="0" w:color="auto"/>
              <w:right w:val="single" w:sz="4" w:space="0" w:color="auto"/>
            </w:tcBorders>
          </w:tcPr>
          <w:p w:rsidR="00EC53DC" w:rsidRPr="00E838B0" w:rsidRDefault="00EC53DC"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kiadott jegyzetből önálló tanulás, előadásokon a fontosabb témakörök elméleti magyarázata, órákon irányított gyakorlati feladatmegoldás.</w:t>
            </w:r>
          </w:p>
          <w:p w:rsidR="00EC53DC" w:rsidRPr="00E838B0" w:rsidRDefault="00EC53DC" w:rsidP="00E838B0">
            <w:pPr>
              <w:spacing w:after="0" w:line="240" w:lineRule="auto"/>
              <w:rPr>
                <w:rFonts w:ascii="Times New Roman" w:hAnsi="Times New Roman" w:cs="Times New Roman"/>
                <w:sz w:val="20"/>
                <w:szCs w:val="20"/>
              </w:rPr>
            </w:pPr>
          </w:p>
        </w:tc>
      </w:tr>
      <w:tr w:rsidR="00EC53DC" w:rsidRPr="00E838B0" w:rsidTr="00C2028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C53DC" w:rsidRPr="00E838B0" w:rsidRDefault="00EC53DC"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Az </w:t>
            </w:r>
            <w:r w:rsidRPr="00E838B0">
              <w:rPr>
                <w:rFonts w:ascii="Times New Roman" w:hAnsi="Times New Roman" w:cs="Times New Roman"/>
                <w:i/>
                <w:sz w:val="20"/>
                <w:szCs w:val="20"/>
              </w:rPr>
              <w:t>írásbeli</w:t>
            </w:r>
            <w:r w:rsidRPr="00E838B0">
              <w:rPr>
                <w:rFonts w:ascii="Times New Roman" w:hAnsi="Times New Roman" w:cs="Times New Roman"/>
                <w:sz w:val="20"/>
                <w:szCs w:val="20"/>
              </w:rPr>
              <w:t xml:space="preserve"> vizsgáztatás papír alapú, előre nyomtatott kérdéssor kitöltésével történik. A vizsgadolgozat maximális pontszáma 15, az egyes érdemjegyek az alábbiak szerint érhetők el:</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0-7 pont: </w:t>
            </w:r>
            <w:r w:rsidRPr="00E838B0">
              <w:rPr>
                <w:rFonts w:ascii="Times New Roman" w:hAnsi="Times New Roman" w:cs="Times New Roman"/>
                <w:sz w:val="20"/>
                <w:szCs w:val="20"/>
              </w:rPr>
              <w:tab/>
            </w:r>
            <w:r w:rsidRPr="00E838B0">
              <w:rPr>
                <w:rFonts w:ascii="Times New Roman" w:hAnsi="Times New Roman" w:cs="Times New Roman"/>
                <w:i/>
                <w:sz w:val="20"/>
                <w:szCs w:val="20"/>
              </w:rPr>
              <w:t>elégtelen (1)</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8-9 pont: </w:t>
            </w:r>
            <w:r w:rsidRPr="00E838B0">
              <w:rPr>
                <w:rFonts w:ascii="Times New Roman" w:hAnsi="Times New Roman" w:cs="Times New Roman"/>
                <w:sz w:val="20"/>
                <w:szCs w:val="20"/>
              </w:rPr>
              <w:tab/>
            </w:r>
            <w:r w:rsidRPr="00E838B0">
              <w:rPr>
                <w:rFonts w:ascii="Times New Roman" w:hAnsi="Times New Roman" w:cs="Times New Roman"/>
                <w:i/>
                <w:sz w:val="20"/>
                <w:szCs w:val="20"/>
              </w:rPr>
              <w:t>elégséges (2)</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10-11 pont: </w:t>
            </w:r>
            <w:r w:rsidRPr="00E838B0">
              <w:rPr>
                <w:rFonts w:ascii="Times New Roman" w:hAnsi="Times New Roman" w:cs="Times New Roman"/>
                <w:sz w:val="20"/>
                <w:szCs w:val="20"/>
              </w:rPr>
              <w:tab/>
            </w:r>
            <w:r w:rsidRPr="00E838B0">
              <w:rPr>
                <w:rFonts w:ascii="Times New Roman" w:hAnsi="Times New Roman" w:cs="Times New Roman"/>
                <w:i/>
                <w:sz w:val="20"/>
                <w:szCs w:val="20"/>
              </w:rPr>
              <w:t>közepes (3)</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12-13 pont:</w:t>
            </w:r>
            <w:r w:rsidRPr="00E838B0">
              <w:rPr>
                <w:rFonts w:ascii="Times New Roman" w:hAnsi="Times New Roman" w:cs="Times New Roman"/>
                <w:sz w:val="20"/>
                <w:szCs w:val="20"/>
              </w:rPr>
              <w:tab/>
            </w:r>
            <w:r w:rsidRPr="00E838B0">
              <w:rPr>
                <w:rFonts w:ascii="Times New Roman" w:hAnsi="Times New Roman" w:cs="Times New Roman"/>
                <w:i/>
                <w:sz w:val="20"/>
                <w:szCs w:val="20"/>
              </w:rPr>
              <w:t>jó (4)</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14-15 pont: </w:t>
            </w:r>
            <w:r w:rsidRPr="00E838B0">
              <w:rPr>
                <w:rFonts w:ascii="Times New Roman" w:hAnsi="Times New Roman" w:cs="Times New Roman"/>
                <w:sz w:val="20"/>
                <w:szCs w:val="20"/>
              </w:rPr>
              <w:tab/>
            </w:r>
            <w:r w:rsidRPr="00E838B0">
              <w:rPr>
                <w:rFonts w:ascii="Times New Roman" w:hAnsi="Times New Roman" w:cs="Times New Roman"/>
                <w:i/>
                <w:sz w:val="20"/>
                <w:szCs w:val="20"/>
              </w:rPr>
              <w:t>jeles (5)</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A </w:t>
            </w:r>
            <w:r w:rsidRPr="00E838B0">
              <w:rPr>
                <w:rFonts w:ascii="Times New Roman" w:hAnsi="Times New Roman" w:cs="Times New Roman"/>
                <w:i/>
                <w:sz w:val="20"/>
                <w:szCs w:val="20"/>
              </w:rPr>
              <w:t>szóbeli</w:t>
            </w:r>
            <w:r w:rsidRPr="00E838B0">
              <w:rPr>
                <w:rFonts w:ascii="Times New Roman" w:hAnsi="Times New Roman" w:cs="Times New Roman"/>
                <w:sz w:val="20"/>
                <w:szCs w:val="20"/>
              </w:rPr>
              <w:t xml:space="preserve"> vizsgáztatás értékelési szempontjai:</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i/>
                <w:sz w:val="20"/>
                <w:szCs w:val="20"/>
              </w:rPr>
              <w:t xml:space="preserve">elégtelen (1): </w:t>
            </w:r>
            <w:r w:rsidRPr="00E838B0">
              <w:rPr>
                <w:rFonts w:ascii="Times New Roman" w:hAnsi="Times New Roman" w:cs="Times New Roman"/>
                <w:sz w:val="20"/>
                <w:szCs w:val="20"/>
              </w:rPr>
              <w:t>fogalmak ismeretének hiánya</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i/>
                <w:sz w:val="20"/>
                <w:szCs w:val="20"/>
              </w:rPr>
              <w:t xml:space="preserve">elégséges (2): </w:t>
            </w:r>
            <w:r w:rsidRPr="00E838B0">
              <w:rPr>
                <w:rFonts w:ascii="Times New Roman" w:hAnsi="Times New Roman" w:cs="Times New Roman"/>
                <w:sz w:val="20"/>
                <w:szCs w:val="20"/>
              </w:rPr>
              <w:t>fogalmak általános, lényegi ismerete és helyes alkalmazása</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i/>
                <w:sz w:val="20"/>
                <w:szCs w:val="20"/>
              </w:rPr>
              <w:t xml:space="preserve">közepes (3): </w:t>
            </w:r>
            <w:r w:rsidRPr="00E838B0">
              <w:rPr>
                <w:rFonts w:ascii="Times New Roman" w:hAnsi="Times New Roman" w:cs="Times New Roman"/>
                <w:sz w:val="20"/>
                <w:szCs w:val="20"/>
              </w:rPr>
              <w:t>fogalmak pontos ismerete és helyes alkalmazása, néhány fontos részletszabály ismerete az egyes jogintézményekhez</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i/>
                <w:sz w:val="20"/>
                <w:szCs w:val="20"/>
              </w:rPr>
              <w:t xml:space="preserve">jó (4): </w:t>
            </w:r>
            <w:r w:rsidRPr="00E838B0">
              <w:rPr>
                <w:rFonts w:ascii="Times New Roman" w:hAnsi="Times New Roman" w:cs="Times New Roman"/>
                <w:sz w:val="20"/>
                <w:szCs w:val="20"/>
              </w:rPr>
              <w:t>fogalmak pontos ismerete és helyes alkalmazása, részletszabályok többségének ismerete és helyes alkalmazása az egyes jogintézményekhez</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i/>
                <w:sz w:val="20"/>
                <w:szCs w:val="20"/>
              </w:rPr>
              <w:lastRenderedPageBreak/>
              <w:t xml:space="preserve">jeles (5): </w:t>
            </w:r>
            <w:r w:rsidRPr="00E838B0">
              <w:rPr>
                <w:rFonts w:ascii="Times New Roman" w:hAnsi="Times New Roman" w:cs="Times New Roman"/>
                <w:sz w:val="20"/>
                <w:szCs w:val="20"/>
              </w:rPr>
              <w:t>fogalmak pontos ismerete és helyes alkalmazása, részletszabályok ismerete és helyes alkalmazása az egyes jogintézményekhez, összefüggések értelmezése</w:t>
            </w:r>
          </w:p>
          <w:p w:rsidR="00EC53DC" w:rsidRPr="00E838B0" w:rsidRDefault="00EC53DC" w:rsidP="00E838B0">
            <w:pPr>
              <w:spacing w:after="0" w:line="240" w:lineRule="auto"/>
              <w:rPr>
                <w:rFonts w:ascii="Times New Roman" w:hAnsi="Times New Roman" w:cs="Times New Roman"/>
                <w:sz w:val="20"/>
                <w:szCs w:val="20"/>
              </w:rPr>
            </w:pPr>
          </w:p>
        </w:tc>
      </w:tr>
      <w:tr w:rsidR="00EC53DC" w:rsidRPr="00E838B0" w:rsidTr="00C2028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53DC" w:rsidRPr="00E838B0" w:rsidRDefault="00EC53DC"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EC53DC" w:rsidRPr="00E838B0" w:rsidRDefault="00EC53DC"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tansegédlet (Kötelmi jog, Jogi személyek)</w:t>
            </w:r>
          </w:p>
          <w:p w:rsidR="00EC53DC" w:rsidRPr="00E838B0" w:rsidRDefault="00EC53DC"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2013. évi V. törvény a Polgári Törvénykönyvről (Harmadik Könyv, Hatodik Könyv)</w:t>
            </w:r>
          </w:p>
          <w:p w:rsidR="00EC53DC" w:rsidRPr="00E838B0" w:rsidRDefault="00EC53DC"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2006. évi V. törvény a cégeljárásról</w:t>
            </w:r>
          </w:p>
          <w:p w:rsidR="00EC53DC" w:rsidRPr="00E838B0" w:rsidRDefault="00EC53DC"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Hatályos jogszabályszövegek: www.njt.hu, net.jogtar.hu</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Petrik Ferenc (szerk.): Polgári jog V/VI. (Kötelmi jog 1-2.), Budapest (HVG-</w:t>
            </w:r>
            <w:proofErr w:type="spellStart"/>
            <w:r w:rsidRPr="00E838B0">
              <w:rPr>
                <w:rFonts w:ascii="Times New Roman" w:hAnsi="Times New Roman" w:cs="Times New Roman"/>
                <w:sz w:val="20"/>
                <w:szCs w:val="20"/>
              </w:rPr>
              <w:t>Orac</w:t>
            </w:r>
            <w:proofErr w:type="spellEnd"/>
            <w:r w:rsidRPr="00E838B0">
              <w:rPr>
                <w:rFonts w:ascii="Times New Roman" w:hAnsi="Times New Roman" w:cs="Times New Roman"/>
                <w:sz w:val="20"/>
                <w:szCs w:val="20"/>
              </w:rPr>
              <w:t>), 2014</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Petrik Ferenc (szerk.): Polgári jog V/VI. (Kötelmi jog 3-6.), Budapest (HVG-</w:t>
            </w:r>
            <w:proofErr w:type="spellStart"/>
            <w:r w:rsidRPr="00E838B0">
              <w:rPr>
                <w:rFonts w:ascii="Times New Roman" w:hAnsi="Times New Roman" w:cs="Times New Roman"/>
                <w:sz w:val="20"/>
                <w:szCs w:val="20"/>
              </w:rPr>
              <w:t>Orac</w:t>
            </w:r>
            <w:proofErr w:type="spellEnd"/>
            <w:r w:rsidRPr="00E838B0">
              <w:rPr>
                <w:rFonts w:ascii="Times New Roman" w:hAnsi="Times New Roman" w:cs="Times New Roman"/>
                <w:sz w:val="20"/>
                <w:szCs w:val="20"/>
              </w:rPr>
              <w:t>), 2014</w:t>
            </w:r>
          </w:p>
          <w:p w:rsidR="00EC53DC" w:rsidRPr="00E838B0" w:rsidRDefault="00EC53DC"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Wellmann</w:t>
            </w:r>
            <w:proofErr w:type="spellEnd"/>
            <w:r w:rsidRPr="00E838B0">
              <w:rPr>
                <w:rFonts w:ascii="Times New Roman" w:hAnsi="Times New Roman" w:cs="Times New Roman"/>
                <w:sz w:val="20"/>
                <w:szCs w:val="20"/>
              </w:rPr>
              <w:t xml:space="preserve"> György (</w:t>
            </w:r>
            <w:proofErr w:type="spellStart"/>
            <w:r w:rsidRPr="00E838B0">
              <w:rPr>
                <w:rFonts w:ascii="Times New Roman" w:hAnsi="Times New Roman" w:cs="Times New Roman"/>
                <w:sz w:val="20"/>
                <w:szCs w:val="20"/>
              </w:rPr>
              <w:t>szerk</w:t>
            </w:r>
            <w:proofErr w:type="spellEnd"/>
            <w:r w:rsidRPr="00E838B0">
              <w:rPr>
                <w:rFonts w:ascii="Times New Roman" w:hAnsi="Times New Roman" w:cs="Times New Roman"/>
                <w:sz w:val="20"/>
                <w:szCs w:val="20"/>
              </w:rPr>
              <w:t>.): Szerződések tára – Az új Ptk. alapján, Budapest (HVG-</w:t>
            </w:r>
            <w:proofErr w:type="spellStart"/>
            <w:r w:rsidRPr="00E838B0">
              <w:rPr>
                <w:rFonts w:ascii="Times New Roman" w:hAnsi="Times New Roman" w:cs="Times New Roman"/>
                <w:sz w:val="20"/>
                <w:szCs w:val="20"/>
              </w:rPr>
              <w:t>Orac</w:t>
            </w:r>
            <w:proofErr w:type="spellEnd"/>
            <w:r w:rsidRPr="00E838B0">
              <w:rPr>
                <w:rFonts w:ascii="Times New Roman" w:hAnsi="Times New Roman" w:cs="Times New Roman"/>
                <w:sz w:val="20"/>
                <w:szCs w:val="20"/>
              </w:rPr>
              <w:t>), 2014</w:t>
            </w:r>
          </w:p>
        </w:tc>
      </w:tr>
    </w:tbl>
    <w:p w:rsidR="00EC53DC" w:rsidRPr="00E838B0" w:rsidRDefault="00EC53DC"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EC53DC" w:rsidRPr="00E838B0" w:rsidTr="00EC53DC">
        <w:tc>
          <w:tcPr>
            <w:tcW w:w="9024" w:type="dxa"/>
            <w:gridSpan w:val="2"/>
            <w:shd w:val="clear" w:color="auto" w:fill="auto"/>
          </w:tcPr>
          <w:p w:rsidR="00EC53DC" w:rsidRPr="00E838B0" w:rsidRDefault="00EC53DC" w:rsidP="00E838B0">
            <w:pPr>
              <w:spacing w:after="0" w:line="240" w:lineRule="auto"/>
              <w:jc w:val="center"/>
              <w:rPr>
                <w:rFonts w:ascii="Times New Roman" w:hAnsi="Times New Roman" w:cs="Times New Roman"/>
                <w:sz w:val="20"/>
                <w:szCs w:val="20"/>
              </w:rPr>
            </w:pPr>
            <w:bookmarkStart w:id="1" w:name="_Hlk518400465"/>
            <w:r w:rsidRPr="00E838B0">
              <w:rPr>
                <w:rFonts w:ascii="Times New Roman" w:hAnsi="Times New Roman" w:cs="Times New Roman"/>
                <w:sz w:val="20"/>
                <w:szCs w:val="20"/>
              </w:rPr>
              <w:lastRenderedPageBreak/>
              <w:t>Heti bontott tematika</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 xml:space="preserve">A </w:t>
            </w:r>
            <w:proofErr w:type="gramStart"/>
            <w:r w:rsidRPr="00E838B0">
              <w:rPr>
                <w:rFonts w:ascii="Times New Roman" w:hAnsi="Times New Roman" w:cs="Times New Roman"/>
                <w:b/>
                <w:sz w:val="20"/>
                <w:szCs w:val="20"/>
              </w:rPr>
              <w:t>jog</w:t>
            </w:r>
            <w:proofErr w:type="gramEnd"/>
            <w:r w:rsidRPr="00E838B0">
              <w:rPr>
                <w:rFonts w:ascii="Times New Roman" w:hAnsi="Times New Roman" w:cs="Times New Roman"/>
                <w:b/>
                <w:sz w:val="20"/>
                <w:szCs w:val="20"/>
              </w:rPr>
              <w:t xml:space="preserve"> mint társadalmi norma. A jogviszony fogalma, alanyai, tárgya, szerkezete. A polgári jog alapelvei.</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Kötelmi jog általános rész 1: alapfogalmak, kötelem-keletkeztető tények, a kötelmi jogi jogviszony</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Kötelmi jog általános rész 2: teljesítés, jognyilatkozatok, képviselet.</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Kötelmi jog általános rész 3: a szerződés általános szabályai.</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Kötelmi jog általános rész 4: Érvénytelenségi és semmisségi okok. A szerződésszegés és jogkövetkezményei.</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Egyes szerződések 1: tulajdonátruházó szerződések.</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 xml:space="preserve">Egyes szerződések 2: megbízási típusú szerződések, vállalkozási típusú szerződések  </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Egyes szerződések 3: használati szerződések</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Egyes szerződések 4: pénzügyi szerződések</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A jogi személyek általános szabályai. A gazdasági társaságok általános szabályai.</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 xml:space="preserve">Az egyes gazdasági társaságok 1: közkereseti társaság, betéti társaság, </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 xml:space="preserve">Az egyes gazdasági társaságok 2: korlátolt felelősségű társaság. </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Az egyes gazdasági társaságok 3: részvénytársaság</w:t>
            </w:r>
          </w:p>
        </w:tc>
      </w:tr>
      <w:tr w:rsidR="00EC53DC" w:rsidRPr="00E838B0" w:rsidTr="00EC53DC">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r w:rsidR="00EC53DC" w:rsidRPr="00E838B0" w:rsidTr="00EC53DC">
        <w:tc>
          <w:tcPr>
            <w:tcW w:w="1173" w:type="dxa"/>
            <w:vMerge w:val="restart"/>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b/>
                <w:sz w:val="20"/>
                <w:szCs w:val="20"/>
              </w:rPr>
              <w:t>A gazdasági élet eljárásai.</w:t>
            </w:r>
          </w:p>
        </w:tc>
      </w:tr>
      <w:tr w:rsidR="00EC53DC" w:rsidRPr="00E838B0" w:rsidTr="00EC53DC">
        <w:trPr>
          <w:trHeight w:val="70"/>
        </w:trPr>
        <w:tc>
          <w:tcPr>
            <w:tcW w:w="1173" w:type="dxa"/>
            <w:vMerge/>
            <w:shd w:val="clear" w:color="auto" w:fill="auto"/>
          </w:tcPr>
          <w:p w:rsidR="00EC53DC" w:rsidRPr="00E838B0" w:rsidRDefault="00EC53DC" w:rsidP="00E838B0">
            <w:pPr>
              <w:numPr>
                <w:ilvl w:val="0"/>
                <w:numId w:val="1"/>
              </w:numPr>
              <w:spacing w:after="0" w:line="240" w:lineRule="auto"/>
              <w:rPr>
                <w:rFonts w:ascii="Times New Roman" w:hAnsi="Times New Roman" w:cs="Times New Roman"/>
                <w:sz w:val="20"/>
                <w:szCs w:val="20"/>
              </w:rPr>
            </w:pPr>
          </w:p>
        </w:tc>
        <w:tc>
          <w:tcPr>
            <w:tcW w:w="7851" w:type="dxa"/>
            <w:shd w:val="clear" w:color="auto" w:fill="auto"/>
          </w:tcPr>
          <w:p w:rsidR="00EC53DC" w:rsidRPr="00E838B0" w:rsidRDefault="00EC53DC" w:rsidP="00E838B0">
            <w:pPr>
              <w:spacing w:after="0" w:line="240" w:lineRule="auto"/>
              <w:jc w:val="both"/>
              <w:rPr>
                <w:rFonts w:ascii="Times New Roman" w:hAnsi="Times New Roman" w:cs="Times New Roman"/>
                <w:b/>
                <w:sz w:val="20"/>
                <w:szCs w:val="20"/>
              </w:rPr>
            </w:pPr>
            <w:r w:rsidRPr="00E838B0">
              <w:rPr>
                <w:rFonts w:ascii="Times New Roman" w:hAnsi="Times New Roman" w:cs="Times New Roman"/>
                <w:sz w:val="20"/>
                <w:szCs w:val="20"/>
              </w:rPr>
              <w:t>TE: a vonatkozó joganyag legfontosabb szabályainak ismerete</w:t>
            </w:r>
          </w:p>
        </w:tc>
      </w:tr>
    </w:tbl>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bookmarkEnd w:id="1"/>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Kutatásmódszertan</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GT_MVIN001-17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Research </w:t>
            </w:r>
            <w:proofErr w:type="spellStart"/>
            <w:r w:rsidRPr="00E838B0">
              <w:rPr>
                <w:rFonts w:ascii="Times New Roman" w:hAnsi="Times New Roman" w:cs="Times New Roman"/>
                <w:b/>
                <w:sz w:val="20"/>
                <w:szCs w:val="20"/>
              </w:rPr>
              <w:t>methodology</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Alkalmazott Informatika és Logisztika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Pergéné Szabó Enikő</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 xml:space="preserve">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w:t>
            </w:r>
            <w:proofErr w:type="spellStart"/>
            <w:r w:rsidRPr="00E838B0">
              <w:rPr>
                <w:rFonts w:ascii="Times New Roman" w:hAnsi="Times New Roman" w:cs="Times New Roman"/>
                <w:sz w:val="20"/>
                <w:szCs w:val="20"/>
              </w:rPr>
              <w:t>open</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science</w:t>
            </w:r>
            <w:proofErr w:type="spellEnd"/>
            <w:r w:rsidRPr="00E838B0">
              <w:rPr>
                <w:rFonts w:ascii="Times New Roman" w:hAnsi="Times New Roman" w:cs="Times New Roman"/>
                <w:sz w:val="20"/>
                <w:szCs w:val="20"/>
              </w:rPr>
              <w:t xml:space="preserve"> irányelveit, lehetőségeit. Sajátítsák el a szabályos hivatkozás és idézés módszereit.</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Fogékony az új információk befogadására, az új szakmai ismeretekre és módszertanokra, új adatbázisok és keresési, elemzési technikák megismerésére.</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Önállóan szervezi meg az adatok gyűjtését, rendszerezését, értékelését. Az elemzéseiért, következtetéseiért és döntéseiért szakmai, jogi és etikai felelősséget vállal.</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 </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Projektoktatás, feladatmegoldások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Félév során 2 zárthelyi dolgozat. Az érdemjegy minősítése ötfokozatú.</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838B0">
              <w:rPr>
                <w:rFonts w:ascii="Times New Roman" w:hAnsi="Times New Roman" w:cs="Times New Roman"/>
                <w:sz w:val="20"/>
                <w:szCs w:val="20"/>
              </w:rPr>
              <w:t>Gyurgyák</w:t>
            </w:r>
            <w:proofErr w:type="spellEnd"/>
            <w:r w:rsidRPr="00E838B0">
              <w:rPr>
                <w:rFonts w:ascii="Times New Roman" w:hAnsi="Times New Roman" w:cs="Times New Roman"/>
                <w:sz w:val="20"/>
                <w:szCs w:val="20"/>
              </w:rPr>
              <w:t xml:space="preserve"> J. (2019): </w:t>
            </w:r>
            <w:hyperlink r:id="rId6" w:history="1">
              <w:r w:rsidRPr="00E838B0">
                <w:rPr>
                  <w:rStyle w:val="Hiperhivatkozs"/>
                  <w:rFonts w:ascii="Times New Roman" w:hAnsi="Times New Roman"/>
                  <w:sz w:val="20"/>
                  <w:szCs w:val="20"/>
                </w:rPr>
                <w:t xml:space="preserve">A tudományos írás: Útmutató szemináriumi értekezést, szakdolgozatot és </w:t>
              </w:r>
              <w:proofErr w:type="gramStart"/>
              <w:r w:rsidRPr="00E838B0">
                <w:rPr>
                  <w:rStyle w:val="Hiperhivatkozs"/>
                  <w:rFonts w:ascii="Times New Roman" w:hAnsi="Times New Roman"/>
                  <w:sz w:val="20"/>
                  <w:szCs w:val="20"/>
                </w:rPr>
                <w:t>disszertációt</w:t>
              </w:r>
              <w:proofErr w:type="gramEnd"/>
              <w:r w:rsidRPr="00E838B0">
                <w:rPr>
                  <w:rStyle w:val="Hiperhivatkozs"/>
                  <w:rFonts w:ascii="Times New Roman" w:hAnsi="Times New Roman"/>
                  <w:sz w:val="20"/>
                  <w:szCs w:val="20"/>
                </w:rPr>
                <w:t xml:space="preserve"> íróknak</w:t>
              </w:r>
            </w:hyperlink>
            <w:r w:rsidRPr="00E838B0">
              <w:rPr>
                <w:rFonts w:ascii="Times New Roman" w:hAnsi="Times New Roman" w:cs="Times New Roman"/>
                <w:sz w:val="20"/>
                <w:szCs w:val="20"/>
              </w:rPr>
              <w:t>. Osiris, Budapest, 206 p.  ISBN: 978-963-276-349-1</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Mészáros S. (2006): </w:t>
            </w:r>
            <w:hyperlink r:id="rId7" w:history="1">
              <w:r w:rsidRPr="00E838B0">
                <w:rPr>
                  <w:rStyle w:val="Hiperhivatkozs"/>
                  <w:rFonts w:ascii="Times New Roman" w:hAnsi="Times New Roman"/>
                  <w:sz w:val="20"/>
                  <w:szCs w:val="20"/>
                </w:rPr>
                <w:t>Agrárgazdasági kutatásmódszertan: egyetemi jegyzet PhD hallgatók számára</w:t>
              </w:r>
            </w:hyperlink>
            <w:r w:rsidRPr="00E838B0">
              <w:rPr>
                <w:rFonts w:ascii="Times New Roman" w:hAnsi="Times New Roman" w:cs="Times New Roman"/>
                <w:sz w:val="20"/>
                <w:szCs w:val="20"/>
              </w:rPr>
              <w:t>. DE ATC, Debrecen. 163 p. ISBN: 963-9732-00-1</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838B0">
              <w:rPr>
                <w:rFonts w:ascii="Times New Roman" w:hAnsi="Times New Roman" w:cs="Times New Roman"/>
                <w:sz w:val="20"/>
                <w:szCs w:val="20"/>
              </w:rPr>
              <w:lastRenderedPageBreak/>
              <w:t>Ghauri</w:t>
            </w:r>
            <w:proofErr w:type="spellEnd"/>
            <w:r w:rsidRPr="00E838B0">
              <w:rPr>
                <w:rFonts w:ascii="Times New Roman" w:hAnsi="Times New Roman" w:cs="Times New Roman"/>
                <w:sz w:val="20"/>
                <w:szCs w:val="20"/>
              </w:rPr>
              <w:t>, P.</w:t>
            </w:r>
            <w:proofErr w:type="gramStart"/>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Gr</w:t>
            </w:r>
            <w:proofErr w:type="gramEnd"/>
            <w:r w:rsidRPr="00E838B0">
              <w:rPr>
                <w:rFonts w:ascii="Times New Roman" w:hAnsi="Times New Roman" w:cs="Times New Roman"/>
                <w:sz w:val="20"/>
                <w:szCs w:val="20"/>
              </w:rPr>
              <w:t>ønhaug</w:t>
            </w:r>
            <w:proofErr w:type="spellEnd"/>
            <w:r w:rsidRPr="00E838B0">
              <w:rPr>
                <w:rFonts w:ascii="Times New Roman" w:hAnsi="Times New Roman" w:cs="Times New Roman"/>
                <w:sz w:val="20"/>
                <w:szCs w:val="20"/>
              </w:rPr>
              <w:t xml:space="preserve">, K. (2011): </w:t>
            </w:r>
            <w:hyperlink r:id="rId8" w:history="1">
              <w:r w:rsidRPr="00E838B0">
                <w:rPr>
                  <w:rStyle w:val="Hiperhivatkozs"/>
                  <w:rFonts w:ascii="Times New Roman" w:hAnsi="Times New Roman"/>
                  <w:sz w:val="20"/>
                  <w:szCs w:val="20"/>
                </w:rPr>
                <w:t>Kutatásmódszertan az üzleti tanulmányokban</w:t>
              </w:r>
            </w:hyperlink>
            <w:r w:rsidRPr="00E838B0">
              <w:rPr>
                <w:rFonts w:ascii="Times New Roman" w:hAnsi="Times New Roman" w:cs="Times New Roman"/>
                <w:sz w:val="20"/>
                <w:szCs w:val="20"/>
              </w:rPr>
              <w:t>. Akadémiai Kiadó, Budapest, 294 p. ISBN: 978-963-05-8978-9</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Kovács K. (2013): </w:t>
            </w:r>
            <w:hyperlink r:id="rId9" w:history="1">
              <w:r w:rsidRPr="00E838B0">
                <w:rPr>
                  <w:rStyle w:val="Hiperhivatkozs"/>
                  <w:rFonts w:ascii="Times New Roman" w:hAnsi="Times New Roman"/>
                  <w:sz w:val="20"/>
                  <w:szCs w:val="20"/>
                </w:rPr>
                <w:t>Kutatási és publikálási kézikönyv nemcsak közgazdászoknak</w:t>
              </w:r>
            </w:hyperlink>
            <w:r w:rsidRPr="00E838B0">
              <w:rPr>
                <w:rFonts w:ascii="Times New Roman" w:hAnsi="Times New Roman" w:cs="Times New Roman"/>
                <w:sz w:val="20"/>
                <w:szCs w:val="20"/>
              </w:rPr>
              <w:t xml:space="preserve">. Akadémia, Budapest, 362 p. ISBN: 978 963 05 9373 1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Majoros P. (2011): </w:t>
            </w:r>
            <w:hyperlink r:id="rId10" w:history="1">
              <w:r w:rsidRPr="00E838B0">
                <w:rPr>
                  <w:rStyle w:val="Hiperhivatkozs"/>
                  <w:rFonts w:ascii="Times New Roman" w:hAnsi="Times New Roman"/>
                  <w:sz w:val="20"/>
                  <w:szCs w:val="20"/>
                </w:rPr>
                <w:t xml:space="preserve">Tanácsok, tippek, trükkök nem csak </w:t>
              </w:r>
              <w:proofErr w:type="gramStart"/>
              <w:r w:rsidRPr="00E838B0">
                <w:rPr>
                  <w:rStyle w:val="Hiperhivatkozs"/>
                  <w:rFonts w:ascii="Times New Roman" w:hAnsi="Times New Roman"/>
                  <w:sz w:val="20"/>
                  <w:szCs w:val="20"/>
                </w:rPr>
                <w:t>szakdolgozatíróknak</w:t>
              </w:r>
              <w:proofErr w:type="gramEnd"/>
              <w:r w:rsidRPr="00E838B0">
                <w:rPr>
                  <w:rStyle w:val="Hiperhivatkozs"/>
                  <w:rFonts w:ascii="Times New Roman" w:hAnsi="Times New Roman"/>
                  <w:sz w:val="20"/>
                  <w:szCs w:val="20"/>
                </w:rPr>
                <w:t xml:space="preserve"> avagy A kutatásmódszertan alapjai</w:t>
              </w:r>
            </w:hyperlink>
            <w:r w:rsidRPr="00E838B0">
              <w:rPr>
                <w:rFonts w:ascii="Times New Roman" w:hAnsi="Times New Roman" w:cs="Times New Roman"/>
                <w:sz w:val="20"/>
                <w:szCs w:val="20"/>
              </w:rPr>
              <w:t>. Perfekt, Budapest, 332 p. ISBN: 978-963-394-803-3</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Mason, J. (2005): </w:t>
            </w:r>
            <w:hyperlink r:id="rId11" w:history="1">
              <w:r w:rsidRPr="00E838B0">
                <w:rPr>
                  <w:rStyle w:val="Hiperhivatkozs"/>
                  <w:rFonts w:ascii="Times New Roman" w:hAnsi="Times New Roman"/>
                  <w:sz w:val="20"/>
                  <w:szCs w:val="20"/>
                </w:rPr>
                <w:t>A kvalitatív kutatás</w:t>
              </w:r>
            </w:hyperlink>
            <w:r w:rsidRPr="00E838B0">
              <w:rPr>
                <w:rFonts w:ascii="Times New Roman" w:hAnsi="Times New Roman" w:cs="Times New Roman"/>
                <w:sz w:val="20"/>
                <w:szCs w:val="20"/>
              </w:rPr>
              <w:t>. Jószöveg Műhely, Budapest. 208 p. ISBN: 963-7052-07-0</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514"/>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Bevezető óra: A kurzus célja, a DEENK szolgáltatásainak bemutatása</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Tudás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Tudományos kutatás fogalmai, típusai. A hatékony információkeresés alapjai, információforrások, általános fogalmak.</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proofErr w:type="gramStart"/>
            <w:r w:rsidRPr="00E838B0">
              <w:rPr>
                <w:rFonts w:ascii="Times New Roman" w:hAnsi="Times New Roman" w:cs="Times New Roman"/>
                <w:sz w:val="20"/>
                <w:szCs w:val="20"/>
              </w:rPr>
              <w:t>TE :</w:t>
            </w:r>
            <w:proofErr w:type="gramEnd"/>
            <w:r w:rsidRPr="00E838B0">
              <w:rPr>
                <w:rFonts w:ascii="Times New Roman" w:hAnsi="Times New Roman" w:cs="Times New Roman"/>
                <w:sz w:val="20"/>
                <w:szCs w:val="20"/>
              </w:rPr>
              <w:t xml:space="preserve"> Tudás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eastAsia="Times New Roman" w:hAnsi="Times New Roman" w:cs="Times New Roman"/>
                <w:sz w:val="20"/>
                <w:szCs w:val="20"/>
              </w:rPr>
              <w:t>Szakirodalmi keresés kezdő lépései. Kutatási folyamat lépései</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Alkalmazás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hd w:val="clear" w:color="auto" w:fill="FFFFFF"/>
              <w:spacing w:after="0" w:line="240" w:lineRule="auto"/>
              <w:jc w:val="both"/>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xml:space="preserve">Bibliográfiai adatbázisok, teljes szövegű források és a </w:t>
            </w:r>
            <w:proofErr w:type="spellStart"/>
            <w:r w:rsidRPr="00E838B0">
              <w:rPr>
                <w:rFonts w:ascii="Times New Roman" w:eastAsia="Times New Roman" w:hAnsi="Times New Roman" w:cs="Times New Roman"/>
                <w:sz w:val="20"/>
                <w:szCs w:val="20"/>
              </w:rPr>
              <w:t>Discovery</w:t>
            </w:r>
            <w:proofErr w:type="spellEnd"/>
            <w:r w:rsidRPr="00E838B0">
              <w:rPr>
                <w:rFonts w:ascii="Times New Roman" w:eastAsia="Times New Roman" w:hAnsi="Times New Roman" w:cs="Times New Roman"/>
                <w:sz w:val="20"/>
                <w:szCs w:val="20"/>
              </w:rPr>
              <w:t xml:space="preserve"> szolgáltatások bemutatása. Keresési módszerek ismertetése, találatok szűkítése és talált dokumentumok kezelése. </w:t>
            </w:r>
            <w:proofErr w:type="spellStart"/>
            <w:r w:rsidRPr="00E838B0">
              <w:rPr>
                <w:rFonts w:ascii="Times New Roman" w:eastAsia="Times New Roman" w:hAnsi="Times New Roman" w:cs="Times New Roman"/>
                <w:sz w:val="20"/>
                <w:szCs w:val="20"/>
              </w:rPr>
              <w:t>Tudománymetriai</w:t>
            </w:r>
            <w:proofErr w:type="spellEnd"/>
            <w:r w:rsidRPr="00E838B0">
              <w:rPr>
                <w:rFonts w:ascii="Times New Roman" w:eastAsia="Times New Roman" w:hAnsi="Times New Roman" w:cs="Times New Roman"/>
                <w:sz w:val="20"/>
                <w:szCs w:val="20"/>
              </w:rPr>
              <w:t xml:space="preserve"> alapfogalmak bemutatása. Elektronikus források: e-könyvek; e-folyóiratok adatbázisai. Keresési technikák gyakorlása</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Alkalmazás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Open Science. Legális tartalmak a világhálón – </w:t>
            </w:r>
            <w:proofErr w:type="spellStart"/>
            <w:r w:rsidRPr="00E838B0">
              <w:rPr>
                <w:rFonts w:ascii="Times New Roman" w:hAnsi="Times New Roman" w:cs="Times New Roman"/>
                <w:sz w:val="20"/>
                <w:szCs w:val="20"/>
              </w:rPr>
              <w:t>Scholar</w:t>
            </w:r>
            <w:proofErr w:type="spellEnd"/>
            <w:r w:rsidRPr="00E838B0">
              <w:rPr>
                <w:rFonts w:ascii="Times New Roman" w:hAnsi="Times New Roman" w:cs="Times New Roman"/>
                <w:sz w:val="20"/>
                <w:szCs w:val="20"/>
              </w:rPr>
              <w:t xml:space="preserve"> Google, </w:t>
            </w:r>
            <w:proofErr w:type="spellStart"/>
            <w:r w:rsidRPr="00E838B0">
              <w:rPr>
                <w:rFonts w:ascii="Times New Roman" w:hAnsi="Times New Roman" w:cs="Times New Roman"/>
                <w:sz w:val="20"/>
                <w:szCs w:val="20"/>
              </w:rPr>
              <w:t>Unpaywall</w:t>
            </w:r>
            <w:proofErr w:type="spellEnd"/>
            <w:r w:rsidRPr="00E838B0">
              <w:rPr>
                <w:rFonts w:ascii="Times New Roman" w:hAnsi="Times New Roman" w:cs="Times New Roman"/>
                <w:sz w:val="20"/>
                <w:szCs w:val="20"/>
              </w:rPr>
              <w:t xml:space="preserve"> </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Tudás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Szakirodalmi adatbázisok – keresési technikák </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Gyakorló feladatok</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Szintézis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szóbeli előadások típusai és sajátosságai.</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Tudás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Értékelés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Kutatás-módszertani alapok. </w:t>
            </w:r>
            <w:r w:rsidRPr="00E838B0">
              <w:rPr>
                <w:rFonts w:ascii="Times New Roman" w:hAnsi="Times New Roman" w:cs="Times New Roman"/>
                <w:color w:val="141412"/>
                <w:sz w:val="20"/>
                <w:szCs w:val="20"/>
                <w:shd w:val="clear" w:color="auto" w:fill="FFFFFF"/>
              </w:rPr>
              <w:t xml:space="preserve">Kutatásetikai alapvetés. </w:t>
            </w:r>
            <w:r w:rsidRPr="00E838B0">
              <w:rPr>
                <w:rFonts w:ascii="Times New Roman" w:hAnsi="Times New Roman" w:cs="Times New Roman"/>
                <w:sz w:val="20"/>
                <w:szCs w:val="20"/>
              </w:rPr>
              <w:t>Publikálási etika</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Alkalmazás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proofErr w:type="spellStart"/>
            <w:r w:rsidRPr="00E838B0">
              <w:rPr>
                <w:rFonts w:ascii="Times New Roman" w:hAnsi="Times New Roman" w:cs="Times New Roman"/>
                <w:sz w:val="20"/>
                <w:szCs w:val="20"/>
              </w:rPr>
              <w:t>Referensz</w:t>
            </w:r>
            <w:proofErr w:type="spellEnd"/>
            <w:r w:rsidRPr="00E838B0">
              <w:rPr>
                <w:rFonts w:ascii="Times New Roman" w:hAnsi="Times New Roman" w:cs="Times New Roman"/>
                <w:sz w:val="20"/>
                <w:szCs w:val="20"/>
              </w:rPr>
              <w:t xml:space="preserve"> szoftverek használata a tudományos munkához I.</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Alkalmazás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w:t>
            </w: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proofErr w:type="spellStart"/>
            <w:r w:rsidRPr="00E838B0">
              <w:rPr>
                <w:rFonts w:ascii="Times New Roman" w:hAnsi="Times New Roman" w:cs="Times New Roman"/>
                <w:sz w:val="20"/>
                <w:szCs w:val="20"/>
              </w:rPr>
              <w:t>Referensz</w:t>
            </w:r>
            <w:proofErr w:type="spellEnd"/>
            <w:r w:rsidRPr="00E838B0">
              <w:rPr>
                <w:rFonts w:ascii="Times New Roman" w:hAnsi="Times New Roman" w:cs="Times New Roman"/>
                <w:sz w:val="20"/>
                <w:szCs w:val="20"/>
              </w:rPr>
              <w:t xml:space="preserve"> szoftverek használata a tudományos munkához II.</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Alkalmazás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Gyakorlás - </w:t>
            </w:r>
            <w:proofErr w:type="spellStart"/>
            <w:r w:rsidRPr="00E838B0">
              <w:rPr>
                <w:rFonts w:ascii="Times New Roman" w:hAnsi="Times New Roman" w:cs="Times New Roman"/>
                <w:sz w:val="20"/>
                <w:szCs w:val="20"/>
              </w:rPr>
              <w:t>referensz</w:t>
            </w:r>
            <w:proofErr w:type="spellEnd"/>
            <w:r w:rsidRPr="00E838B0">
              <w:rPr>
                <w:rFonts w:ascii="Times New Roman" w:hAnsi="Times New Roman" w:cs="Times New Roman"/>
                <w:sz w:val="20"/>
                <w:szCs w:val="20"/>
              </w:rPr>
              <w:t xml:space="preserve"> szoftverek</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Értékelés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w:t>
            </w:r>
          </w:p>
        </w:tc>
      </w:tr>
      <w:tr w:rsidR="0087651A" w:rsidRPr="00E838B0" w:rsidTr="0087651A">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Értékelés</w:t>
            </w:r>
          </w:p>
        </w:tc>
      </w:tr>
      <w:tr w:rsidR="0087651A" w:rsidRPr="00E838B0" w:rsidTr="0087651A">
        <w:tc>
          <w:tcPr>
            <w:tcW w:w="1529" w:type="dxa"/>
            <w:vMerge w:val="restart"/>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félév összefoglalása, értékelés</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Értékelés</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893"/>
        <w:gridCol w:w="724"/>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Térségi tervezés és programozás</w:t>
            </w:r>
          </w:p>
        </w:tc>
        <w:tc>
          <w:tcPr>
            <w:tcW w:w="724"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GT_MVIN018-17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lang w:val="en-US"/>
              </w:rPr>
              <w:t>Regional Planning and Programming</w:t>
            </w:r>
          </w:p>
        </w:tc>
        <w:tc>
          <w:tcPr>
            <w:tcW w:w="724"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Gazdálkodási és Turizmusmenedzsment Intézet</w:t>
            </w:r>
          </w:p>
        </w:tc>
      </w:tr>
      <w:tr w:rsidR="0087651A" w:rsidRPr="00E838B0" w:rsidTr="0087651A">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c>
          <w:tcPr>
            <w:tcW w:w="724"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893"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724"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893"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893"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724"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893"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1134"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Horváth Péter</w:t>
            </w:r>
          </w:p>
        </w:tc>
        <w:tc>
          <w:tcPr>
            <w:tcW w:w="724"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adjunktus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megismerjék a fejlesztéspolitika alap pillérének számító tervezési módszertant, annak gyakorlati működésének reprezentálását, milyen jelentőséggel bírnak a térségi adottságok, és hogyan lehet képes egy térség a tervezés és programozás révén bekerülni a fejlesztés politika fő áramlatába.</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Ismeri a tervezési és programozási alapfogalmakat, tényeket, főbb jellegzetességeket és összefüggéseket, a térségi tervezésben résztvevő szereplőket, funkciókat és folyamatokat hazai és nemzetközi szinten.</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térségi tervezés területén önálló szakmailag megalapozott álláspont kialakítására és annak átadására.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Nyitott a térségi tervezés és a kapcsolódó tudományterületek társadalmi szerepének képviseletére.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A térségi tervezési kérdésekben kezdeményező, fogékony az újdonságokra.</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Befogadó mások véleménye, a tervezés ágazati, regionális, nemzeti és európai értékei iránt.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Térségi tervezésre vonatkozó ismeretek és módszerek alapján részletes önálló elemzést, alapvető összefüggések feltárását végzi, önálló következtetéseket von le.</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kurzus keretén belül a hallgatók megismerkedhetnek a térségi tervezés komplex rendszerével. Az alapfogalmak, valamint a tervek kidolgozásának és történelmi fejlődésének ismertetése után a közösségi tervezés és a területi tervezés folyamatába tekinthetnek be a tanulók. A kurzus elmélyíti az ismereteket a tervezés nemzetgazdasági, a régiók komplex fejlesztési, nemzetközi kérdéseiben, továbbá tervezési módszereiben.</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képzés során előadások, illetve gyakorlati órák kerülnek megtartásra. Az előadások témakörei és tartalmai kellő elméleti alapot szolgálnak a gyakorlati követelmények teljesítéséhez. A gyakorlatok teljesítése után a hallgató képes lesz önállóan települési adatok feldolgozására és értékelésére. Fontosabb oktatási módszerek: előadás, tanulói kiselőadás, vita.</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Írásbeli kollokvium, illetve a</w:t>
            </w:r>
            <w:r w:rsidRPr="00E838B0">
              <w:rPr>
                <w:rFonts w:ascii="Times New Roman" w:eastAsia="Times New Roman" w:hAnsi="Times New Roman" w:cs="Times New Roman"/>
                <w:smallCaps/>
                <w:sz w:val="20"/>
                <w:szCs w:val="20"/>
              </w:rPr>
              <w:t xml:space="preserve"> </w:t>
            </w:r>
            <w:r w:rsidRPr="00E838B0">
              <w:rPr>
                <w:rFonts w:ascii="Times New Roman" w:hAnsi="Times New Roman" w:cs="Times New Roman"/>
                <w:sz w:val="20"/>
                <w:szCs w:val="20"/>
              </w:rPr>
              <w:t>megajánlott jegy feltétele, a két darab évközi zárthelyi dolgozat megírása. A dolgozatok min. 60%-os teljesítése esetén adható megajánlott jegy.</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aláírás feltétele a gyakorlati képzés követelményeinek a teljesítése: prezentáció és házi dolgozat</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előadások ppt anyagai</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Tóth, T. - Káposzta, J. (szerk.) (2010): Térségi tervezés és programozás. Gödöllő</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numPr>
                <w:ilvl w:val="0"/>
                <w:numId w:val="3"/>
              </w:numPr>
              <w:shd w:val="clear" w:color="auto" w:fill="E5DFEC"/>
              <w:suppressAutoHyphens/>
              <w:autoSpaceDE w:val="0"/>
              <w:spacing w:after="0" w:line="240" w:lineRule="auto"/>
              <w:ind w:right="113"/>
              <w:rPr>
                <w:rFonts w:ascii="Times New Roman" w:hAnsi="Times New Roman" w:cs="Times New Roman"/>
                <w:sz w:val="20"/>
                <w:szCs w:val="20"/>
              </w:rPr>
            </w:pPr>
            <w:r w:rsidRPr="00E838B0">
              <w:rPr>
                <w:rFonts w:ascii="Times New Roman" w:hAnsi="Times New Roman" w:cs="Times New Roman"/>
                <w:sz w:val="20"/>
                <w:szCs w:val="20"/>
              </w:rPr>
              <w:lastRenderedPageBreak/>
              <w:t>Folyóiratfigyelés: Falu – Város – Régió, A falu, Területi Statisztika</w:t>
            </w:r>
          </w:p>
        </w:tc>
      </w:tr>
    </w:tbl>
    <w:p w:rsidR="0087651A" w:rsidRPr="00E838B0" w:rsidRDefault="0087651A" w:rsidP="00E838B0">
      <w:pPr>
        <w:spacing w:after="0" w:line="240" w:lineRule="auto"/>
        <w:rPr>
          <w:rFonts w:ascii="Times New Roman" w:hAnsi="Times New Roman" w:cs="Times New Roman"/>
          <w:sz w:val="20"/>
          <w:szCs w:val="20"/>
        </w:rPr>
      </w:pPr>
    </w:p>
    <w:p w:rsidR="00024F45" w:rsidRDefault="00024F45">
      <w:pPr>
        <w:spacing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262"/>
        <w:gridCol w:w="4312"/>
      </w:tblGrid>
      <w:tr w:rsidR="0087651A" w:rsidRPr="00E838B0" w:rsidTr="00024F45">
        <w:trPr>
          <w:jc w:val="center"/>
        </w:trPr>
        <w:tc>
          <w:tcPr>
            <w:tcW w:w="1488" w:type="dxa"/>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p>
        </w:tc>
        <w:tc>
          <w:tcPr>
            <w:tcW w:w="3262" w:type="dxa"/>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4312" w:type="dxa"/>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térségi tervezés és fejlesztés alapfogalmai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Bemutatkozás, követelmények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tervek kidolgozásának és történelmi fejlődésének általános alapelvei 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prezentáció és a házi dolgozat témakörei és felépítései I.</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tervek kidolgozásának és történelmi fejlődésének általános alapelvei II.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prezentáció és a házi dolgozat témakörei és felépítései II.</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Közösségi tervezés</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prezentáció és a házi dolgozat témakörei és felépítései III.</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shd w:val="clear" w:color="auto" w:fill="auto"/>
            <w:vAlign w:val="center"/>
          </w:tcPr>
          <w:p w:rsidR="0087651A" w:rsidRPr="00E838B0" w:rsidRDefault="0087651A" w:rsidP="00E838B0">
            <w:pPr>
              <w:tabs>
                <w:tab w:val="left" w:pos="930"/>
              </w:tabs>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területi tervezés folyamata 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shd w:val="clear" w:color="auto" w:fill="auto"/>
            <w:vAlign w:val="center"/>
          </w:tcPr>
          <w:p w:rsidR="0087651A" w:rsidRPr="00E838B0" w:rsidRDefault="0087651A" w:rsidP="00E838B0">
            <w:pPr>
              <w:tabs>
                <w:tab w:val="left" w:pos="990"/>
              </w:tabs>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területi tervezés folyamata II.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Zárthelyi dolgozat</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országos területi terv kidolgozásának általános elvei és metodikai kérdései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nemzetgazdasági ágazatok és a térségi tervezés összefüggései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A régiók komplex fejlesztési tervének kidolgozásával kapcsolatos emeltszintű tervezési kérdések</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Térségi tervezés nemzetközi vonatkozású kérdései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Térségi tervezést segítő komplex módszerek 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Térségi tervezést segítő komplex módszerek II.</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r w:rsidR="0087651A" w:rsidRPr="00E838B0" w:rsidTr="00024F45">
        <w:trPr>
          <w:jc w:val="center"/>
        </w:trPr>
        <w:tc>
          <w:tcPr>
            <w:tcW w:w="1488" w:type="dxa"/>
            <w:shd w:val="clear" w:color="auto" w:fill="auto"/>
          </w:tcPr>
          <w:p w:rsidR="0087651A" w:rsidRPr="00E838B0" w:rsidRDefault="0087651A" w:rsidP="00E838B0">
            <w:pPr>
              <w:numPr>
                <w:ilvl w:val="0"/>
                <w:numId w:val="29"/>
              </w:numPr>
              <w:spacing w:after="0" w:line="240" w:lineRule="auto"/>
              <w:rPr>
                <w:rFonts w:ascii="Times New Roman" w:hAnsi="Times New Roman" w:cs="Times New Roman"/>
                <w:sz w:val="20"/>
                <w:szCs w:val="20"/>
              </w:rPr>
            </w:pPr>
          </w:p>
        </w:tc>
        <w:tc>
          <w:tcPr>
            <w:tcW w:w="3262" w:type="dxa"/>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Zárthelyi dolgozat</w:t>
            </w:r>
          </w:p>
        </w:tc>
        <w:tc>
          <w:tcPr>
            <w:tcW w:w="4312"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Hallgatói prezentációk</w:t>
            </w:r>
          </w:p>
        </w:tc>
      </w:tr>
    </w:tbl>
    <w:p w:rsidR="0087651A" w:rsidRPr="00E838B0" w:rsidRDefault="0087651A"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 xml:space="preserve">Emberi erőforrás gazdálkodás </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eastAsia="Arial Unicode MS" w:hAnsi="Times New Roman" w:cs="Times New Roman"/>
                <w:b/>
                <w:sz w:val="20"/>
                <w:szCs w:val="20"/>
              </w:rPr>
              <w:t>GT_MVIN010-17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Human </w:t>
            </w:r>
            <w:proofErr w:type="spellStart"/>
            <w:r w:rsidRPr="00E838B0">
              <w:rPr>
                <w:rFonts w:ascii="Times New Roman" w:hAnsi="Times New Roman" w:cs="Times New Roman"/>
                <w:b/>
                <w:sz w:val="20"/>
                <w:szCs w:val="20"/>
              </w:rPr>
              <w:t>resource</w:t>
            </w:r>
            <w:proofErr w:type="spellEnd"/>
            <w:r w:rsidRPr="00E838B0">
              <w:rPr>
                <w:rFonts w:ascii="Times New Roman" w:hAnsi="Times New Roman" w:cs="Times New Roman"/>
                <w:b/>
                <w:sz w:val="20"/>
                <w:szCs w:val="20"/>
              </w:rPr>
              <w:t xml:space="preserve"> management</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Vezetés- és Szervezéstudományi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Dr. </w:t>
            </w:r>
            <w:proofErr w:type="spellStart"/>
            <w:r w:rsidRPr="00E838B0">
              <w:rPr>
                <w:rFonts w:ascii="Times New Roman" w:hAnsi="Times New Roman" w:cs="Times New Roman"/>
                <w:b/>
                <w:sz w:val="20"/>
                <w:szCs w:val="20"/>
              </w:rPr>
              <w:t>Dajnoki</w:t>
            </w:r>
            <w:proofErr w:type="spellEnd"/>
            <w:r w:rsidRPr="00E838B0">
              <w:rPr>
                <w:rFonts w:ascii="Times New Roman" w:hAnsi="Times New Roman" w:cs="Times New Roman"/>
                <w:b/>
                <w:sz w:val="20"/>
                <w:szCs w:val="20"/>
              </w:rPr>
              <w:t xml:space="preserve"> Krisztina</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w:t>
            </w:r>
            <w:r w:rsidRPr="00E838B0">
              <w:rPr>
                <w:rFonts w:ascii="Times New Roman" w:hAnsi="Times New Roman" w:cs="Times New Roman"/>
                <w:b/>
                <w:bCs/>
                <w:sz w:val="20"/>
                <w:szCs w:val="20"/>
              </w:rPr>
              <w:t xml:space="preserve">kurzus célja, </w:t>
            </w:r>
            <w:r w:rsidRPr="00E838B0">
              <w:rPr>
                <w:rFonts w:ascii="Times New Roman" w:hAnsi="Times New Roman" w:cs="Times New Roman"/>
                <w:sz w:val="20"/>
                <w:szCs w:val="20"/>
              </w:rPr>
              <w:t>hogy a hallgatók értelmezzék az emberi erőforrás stratégiaformáló, értékteremtő és versenyképességet meghatározó szerepét, különös tekintettel az üzleti vállalkozások/közszolgálati szféra szervezeteire. Áttekintést nyújt az emberrel, mint vállalati/szervezeti erőforrással kapcsolatos gondolkodás történeti változásairól, paradigmaváltásairól, ezek indítékairól és következményeiről. Bemutatja a stratégia különböző szintjeit és az emberierőforrás-gazdálkodási stratégiai rendszerek és módszerek közötti kapcsolatokat, kölcsönhatásokat, amely kiegészülve gyakorlati példákkal alkalmassá teszi a hallgatót a humán erőforrás gazdálkodás integrált rendszerének értelmezésére, konkrét szervezeti HR-stratégia kidolgozására.</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Mélyrehatóan ismeri az emberierőforrás-gazdálkodás feladatait és módszereit, a munkanélküliség és a szervezetek piaci alkalmazkodásának ok-okozati összefüggéseit, a munkaügyi kapcsolatok rendszerét. Átfogóan ismeri és érti a szervezetek működési jellemzőit, gazdasági és társadalmi szerepüket. Ismeri az erőforrások, a tényezők és jelenségek összefüggéseit, az erőforrások felhasználásának szabályait és törvényszerűségeit. Mélyrehatóan ismeri az emberi erőforrás gazdálkodással kapcsolatos tudományos eredményeket, a kutatás módszereit, a HR terület sajátosságait.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 Képes megérteni a szervezeti folyamatok természetét, külső-belső összefüggéseit, kapcsolatát az emberi erőforrás gazdálkodással. Önálló új következtetéseket, eredeti gondolatokat és megoldási módokat fogalmaz meg, képes az igényes HRM elemzési, modellezési módszerek alkalmazására, komplex humán erőforrás gazdálkodási problémák megoldására irányuló HR stratégiák kialakítására, döntések meghozatalára változó hazai és nemzetközi környezetben, illetve szervezeti kultúrában is. Képes a szervezetekben az emberi erőforrással kapcsolatos problémák felismerésére, módszertani beazonosítására.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Törekszik tudásának és munkakapcsolatainak fejlesztésére, erre munkatársait és beosztottait is ösztönzi, segíti, támogatja. A HR folyamatok megértése során kritikus gondolkodás, az elemzésre törekvés jellemzi. Jellemzője az értékalapú megközelítés, amelynek középpontjában a munka, mint alkotó és kreatív tevékenység jelenik meg. Elkötelezett a minőségi munka iránt.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Felelősséget vállal saját munkájáért, az általa irányított szervezetért, vállalkozásáért, az alkalmazottakért. Önállóan azonosítja, tervezi és szervezi saját és beosztottai szakmai és általános fejlődését, azokért felelősséget vállal és visel. Rendelkezik a folyamatos önképzés igényével, tudatosan keresi a szervezeti és egyéni tanulási formákat, belső motiváció alapján folyamatosan él a non-formális tanulás lehetőségével, ennek eredményeként szakmai érdeklődése elmélyül. A sikeres munka érdekében kezdeményezi új szervezeti egységek létrehozását, felelősségteljesen részt vesz azok működésében.</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gramStart"/>
            <w:r w:rsidRPr="00E838B0">
              <w:rPr>
                <w:rFonts w:ascii="Times New Roman" w:hAnsi="Times New Roman" w:cs="Times New Roman"/>
                <w:sz w:val="20"/>
                <w:szCs w:val="20"/>
              </w:rPr>
              <w:t xml:space="preserve">Az emberi erőforrás gazdálkodás befolyásoló tényezői; A vállalat piaci értékének összetevői, ezen belül a szellemi tőke elemei, hazai és nemzetközi trendek; Az EEG-rendszer tervezése, munkaerő tervezés; Munkakörelemzés, a munkaköri követelményprofil meghatározása; Kompetencia-modellek, kompetenciaprofil, a kompetenciák átértékelődése; A munkaerő-ellátás meghatározó tényezői,  az emberi erőforrás áramlás szervezeti megvalósítása, új trendek, irányzatok; Az új munkatárs beillesztése, munkahelyi szocializáció; Karrier-tervezés a szervezetekben, </w:t>
            </w:r>
            <w:r w:rsidRPr="00E838B0">
              <w:rPr>
                <w:rFonts w:ascii="Times New Roman" w:hAnsi="Times New Roman" w:cs="Times New Roman"/>
                <w:sz w:val="20"/>
                <w:szCs w:val="20"/>
              </w:rPr>
              <w:lastRenderedPageBreak/>
              <w:t>humánerőforrás-csökkentések; Kompenzáció – ösztönzés</w:t>
            </w:r>
            <w:proofErr w:type="gramEnd"/>
            <w:r w:rsidRPr="00E838B0">
              <w:rPr>
                <w:rFonts w:ascii="Times New Roman" w:hAnsi="Times New Roman" w:cs="Times New Roman"/>
                <w:sz w:val="20"/>
                <w:szCs w:val="20"/>
              </w:rPr>
              <w:t xml:space="preserve"> – javadalmazás; Teljesítménymenedzsment a szervezetekben; Stratégiai kényszerek és választási lehetőségek az emberi erőforrások fejlesztésében;</w:t>
            </w:r>
          </w:p>
          <w:p w:rsidR="0087651A" w:rsidRPr="00E838B0" w:rsidRDefault="0087651A" w:rsidP="00E838B0">
            <w:pPr>
              <w:spacing w:after="0" w:line="240" w:lineRule="auto"/>
              <w:jc w:val="both"/>
              <w:rPr>
                <w:rFonts w:ascii="Times New Roman" w:hAnsi="Times New Roman" w:cs="Times New Roman"/>
                <w:sz w:val="20"/>
                <w:szCs w:val="20"/>
              </w:rPr>
            </w:pPr>
          </w:p>
        </w:tc>
      </w:tr>
      <w:tr w:rsidR="0087651A" w:rsidRPr="00E838B0" w:rsidTr="0087651A">
        <w:trPr>
          <w:trHeight w:val="76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Ismeretátadó interaktív előadás. A foglalkozásokon való részvétel a kari Tanulmányi és Vizsgaszabályzatban rögzítettek szerint.</w:t>
            </w:r>
          </w:p>
        </w:tc>
      </w:tr>
      <w:tr w:rsidR="0087651A" w:rsidRPr="00E838B0" w:rsidTr="0087651A">
        <w:trPr>
          <w:trHeight w:val="554"/>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Kollokvium (írásbeli vizsga)</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Poór J – </w:t>
            </w:r>
            <w:proofErr w:type="spellStart"/>
            <w:r w:rsidRPr="00E838B0">
              <w:rPr>
                <w:rFonts w:ascii="Times New Roman" w:hAnsi="Times New Roman" w:cs="Times New Roman"/>
                <w:sz w:val="20"/>
                <w:szCs w:val="20"/>
              </w:rPr>
              <w:t>Karoliny</w:t>
            </w:r>
            <w:proofErr w:type="spellEnd"/>
            <w:r w:rsidRPr="00E838B0">
              <w:rPr>
                <w:rFonts w:ascii="Times New Roman" w:hAnsi="Times New Roman" w:cs="Times New Roman"/>
                <w:sz w:val="20"/>
                <w:szCs w:val="20"/>
              </w:rPr>
              <w:t xml:space="preserve"> M.-né – Kovács I. É. – Illés B. Cs. (szerk.): A HR gyakorlata. </w:t>
            </w:r>
            <w:proofErr w:type="spellStart"/>
            <w:r w:rsidRPr="00E838B0">
              <w:rPr>
                <w:rFonts w:ascii="Times New Roman" w:hAnsi="Times New Roman" w:cs="Times New Roman"/>
                <w:sz w:val="20"/>
                <w:szCs w:val="20"/>
              </w:rPr>
              <w:t>Wolters</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Kluwer</w:t>
            </w:r>
            <w:proofErr w:type="spellEnd"/>
            <w:r w:rsidRPr="00E838B0">
              <w:rPr>
                <w:rFonts w:ascii="Times New Roman" w:hAnsi="Times New Roman" w:cs="Times New Roman"/>
                <w:sz w:val="20"/>
                <w:szCs w:val="20"/>
              </w:rPr>
              <w:t>, Budapest, 2018.</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bCs/>
                <w:sz w:val="20"/>
                <w:szCs w:val="20"/>
              </w:rPr>
            </w:pPr>
            <w:proofErr w:type="spellStart"/>
            <w:r w:rsidRPr="00E838B0">
              <w:rPr>
                <w:rFonts w:ascii="Times New Roman" w:hAnsi="Times New Roman" w:cs="Times New Roman"/>
                <w:bCs/>
                <w:sz w:val="20"/>
                <w:szCs w:val="20"/>
              </w:rPr>
              <w:t>Karoliny</w:t>
            </w:r>
            <w:proofErr w:type="spellEnd"/>
            <w:r w:rsidRPr="00E838B0">
              <w:rPr>
                <w:rFonts w:ascii="Times New Roman" w:hAnsi="Times New Roman" w:cs="Times New Roman"/>
                <w:bCs/>
                <w:sz w:val="20"/>
                <w:szCs w:val="20"/>
              </w:rPr>
              <w:t xml:space="preserve"> M-né – Poór J. (szerk.): </w:t>
            </w:r>
            <w:r w:rsidRPr="00E838B0">
              <w:rPr>
                <w:rFonts w:ascii="Times New Roman" w:hAnsi="Times New Roman" w:cs="Times New Roman"/>
                <w:bCs/>
                <w:iCs/>
                <w:sz w:val="20"/>
                <w:szCs w:val="20"/>
              </w:rPr>
              <w:t>Emberi erőforrás menedzsment kézikönyv</w:t>
            </w:r>
            <w:r w:rsidRPr="00E838B0">
              <w:rPr>
                <w:rFonts w:ascii="Times New Roman" w:hAnsi="Times New Roman" w:cs="Times New Roman"/>
                <w:bCs/>
                <w:sz w:val="20"/>
                <w:szCs w:val="20"/>
              </w:rPr>
              <w:t xml:space="preserve"> </w:t>
            </w:r>
            <w:r w:rsidRPr="00E838B0">
              <w:rPr>
                <w:rFonts w:ascii="Times New Roman" w:hAnsi="Times New Roman" w:cs="Times New Roman"/>
                <w:bCs/>
                <w:iCs/>
                <w:sz w:val="20"/>
                <w:szCs w:val="20"/>
              </w:rPr>
              <w:t>Rendszerek és alkalmazások.</w:t>
            </w:r>
            <w:r w:rsidRPr="00E838B0">
              <w:rPr>
                <w:rFonts w:ascii="Times New Roman" w:hAnsi="Times New Roman" w:cs="Times New Roman"/>
                <w:bCs/>
                <w:sz w:val="20"/>
                <w:szCs w:val="20"/>
              </w:rPr>
              <w:t xml:space="preserve"> </w:t>
            </w:r>
            <w:proofErr w:type="spellStart"/>
            <w:r w:rsidRPr="00E838B0">
              <w:rPr>
                <w:rFonts w:ascii="Times New Roman" w:hAnsi="Times New Roman" w:cs="Times New Roman"/>
                <w:bCs/>
                <w:sz w:val="20"/>
                <w:szCs w:val="20"/>
              </w:rPr>
              <w:t>Complex</w:t>
            </w:r>
            <w:proofErr w:type="spellEnd"/>
            <w:r w:rsidRPr="00E838B0">
              <w:rPr>
                <w:rFonts w:ascii="Times New Roman" w:hAnsi="Times New Roman" w:cs="Times New Roman"/>
                <w:bCs/>
                <w:sz w:val="20"/>
                <w:szCs w:val="20"/>
              </w:rPr>
              <w:t xml:space="preserve"> Kiadó Kft., Budapest, 2016.</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bCs/>
                <w:smallCaps/>
                <w:sz w:val="20"/>
                <w:szCs w:val="20"/>
              </w:rPr>
            </w:pPr>
            <w:r w:rsidRPr="00E838B0">
              <w:rPr>
                <w:rFonts w:ascii="Times New Roman" w:hAnsi="Times New Roman" w:cs="Times New Roman"/>
                <w:bCs/>
                <w:smallCaps/>
                <w:sz w:val="20"/>
                <w:szCs w:val="20"/>
              </w:rPr>
              <w:t>Armstrong, M. (2017): „</w:t>
            </w:r>
            <w:proofErr w:type="spellStart"/>
            <w:r w:rsidRPr="00E838B0">
              <w:rPr>
                <w:rFonts w:ascii="Times New Roman" w:hAnsi="Times New Roman" w:cs="Times New Roman"/>
                <w:bCs/>
                <w:smallCaps/>
                <w:sz w:val="20"/>
                <w:szCs w:val="20"/>
              </w:rPr>
              <w:t>Armstrong’s</w:t>
            </w:r>
            <w:proofErr w:type="spellEnd"/>
            <w:r w:rsidRPr="00E838B0">
              <w:rPr>
                <w:rFonts w:ascii="Times New Roman" w:hAnsi="Times New Roman" w:cs="Times New Roman"/>
                <w:bCs/>
                <w:smallCaps/>
                <w:sz w:val="20"/>
                <w:szCs w:val="20"/>
              </w:rPr>
              <w:t xml:space="preserve"> </w:t>
            </w:r>
            <w:proofErr w:type="spellStart"/>
            <w:r w:rsidRPr="00E838B0">
              <w:rPr>
                <w:rFonts w:ascii="Times New Roman" w:hAnsi="Times New Roman" w:cs="Times New Roman"/>
                <w:bCs/>
                <w:smallCaps/>
                <w:sz w:val="20"/>
                <w:szCs w:val="20"/>
              </w:rPr>
              <w:t>Handbook</w:t>
            </w:r>
            <w:proofErr w:type="spellEnd"/>
            <w:r w:rsidRPr="00E838B0">
              <w:rPr>
                <w:rFonts w:ascii="Times New Roman" w:hAnsi="Times New Roman" w:cs="Times New Roman"/>
                <w:bCs/>
                <w:smallCaps/>
                <w:sz w:val="20"/>
                <w:szCs w:val="20"/>
              </w:rPr>
              <w:t xml:space="preserve"> of Human </w:t>
            </w:r>
            <w:proofErr w:type="spellStart"/>
            <w:r w:rsidRPr="00E838B0">
              <w:rPr>
                <w:rFonts w:ascii="Times New Roman" w:hAnsi="Times New Roman" w:cs="Times New Roman"/>
                <w:bCs/>
                <w:smallCaps/>
                <w:sz w:val="20"/>
                <w:szCs w:val="20"/>
              </w:rPr>
              <w:t>Resource</w:t>
            </w:r>
            <w:proofErr w:type="spellEnd"/>
            <w:r w:rsidRPr="00E838B0">
              <w:rPr>
                <w:rFonts w:ascii="Times New Roman" w:hAnsi="Times New Roman" w:cs="Times New Roman"/>
                <w:bCs/>
                <w:smallCaps/>
                <w:sz w:val="20"/>
                <w:szCs w:val="20"/>
              </w:rPr>
              <w:t xml:space="preserve"> Management </w:t>
            </w:r>
            <w:proofErr w:type="spellStart"/>
            <w:r w:rsidRPr="00E838B0">
              <w:rPr>
                <w:rFonts w:ascii="Times New Roman" w:hAnsi="Times New Roman" w:cs="Times New Roman"/>
                <w:bCs/>
                <w:smallCaps/>
                <w:sz w:val="20"/>
                <w:szCs w:val="20"/>
              </w:rPr>
              <w:t>Practice</w:t>
            </w:r>
            <w:proofErr w:type="spellEnd"/>
            <w:r w:rsidRPr="00E838B0">
              <w:rPr>
                <w:rFonts w:ascii="Times New Roman" w:hAnsi="Times New Roman" w:cs="Times New Roman"/>
                <w:bCs/>
                <w:smallCaps/>
                <w:sz w:val="20"/>
                <w:szCs w:val="20"/>
              </w:rPr>
              <w:t xml:space="preserve">” </w:t>
            </w:r>
            <w:proofErr w:type="spellStart"/>
            <w:r w:rsidRPr="00E838B0">
              <w:rPr>
                <w:rFonts w:ascii="Times New Roman" w:hAnsi="Times New Roman" w:cs="Times New Roman"/>
                <w:bCs/>
                <w:smallCaps/>
                <w:sz w:val="20"/>
                <w:szCs w:val="20"/>
              </w:rPr>
              <w:t>Kogan</w:t>
            </w:r>
            <w:proofErr w:type="spellEnd"/>
            <w:r w:rsidRPr="00E838B0">
              <w:rPr>
                <w:rFonts w:ascii="Times New Roman" w:hAnsi="Times New Roman" w:cs="Times New Roman"/>
                <w:bCs/>
                <w:smallCaps/>
                <w:sz w:val="20"/>
                <w:szCs w:val="20"/>
              </w:rPr>
              <w:t xml:space="preserve"> </w:t>
            </w:r>
            <w:proofErr w:type="spellStart"/>
            <w:r w:rsidRPr="00E838B0">
              <w:rPr>
                <w:rFonts w:ascii="Times New Roman" w:hAnsi="Times New Roman" w:cs="Times New Roman"/>
                <w:bCs/>
                <w:smallCaps/>
                <w:sz w:val="20"/>
                <w:szCs w:val="20"/>
              </w:rPr>
              <w:t>Page</w:t>
            </w:r>
            <w:proofErr w:type="spellEnd"/>
            <w:r w:rsidRPr="00E838B0">
              <w:rPr>
                <w:rFonts w:ascii="Times New Roman" w:hAnsi="Times New Roman" w:cs="Times New Roman"/>
                <w:bCs/>
                <w:smallCaps/>
                <w:sz w:val="20"/>
                <w:szCs w:val="20"/>
              </w:rPr>
              <w:t xml:space="preserve"> </w:t>
            </w:r>
            <w:proofErr w:type="spellStart"/>
            <w:r w:rsidRPr="00E838B0">
              <w:rPr>
                <w:rFonts w:ascii="Times New Roman" w:hAnsi="Times New Roman" w:cs="Times New Roman"/>
                <w:bCs/>
                <w:smallCaps/>
                <w:sz w:val="20"/>
                <w:szCs w:val="20"/>
              </w:rPr>
              <w:t>Publishers</w:t>
            </w:r>
            <w:proofErr w:type="spellEnd"/>
            <w:r w:rsidRPr="00E838B0">
              <w:rPr>
                <w:rFonts w:ascii="Times New Roman" w:hAnsi="Times New Roman" w:cs="Times New Roman"/>
                <w:bCs/>
                <w:smallCaps/>
                <w:sz w:val="20"/>
                <w:szCs w:val="20"/>
              </w:rPr>
              <w:t>, London and Philadelphia, 738.p.</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bCs/>
                <w:smallCaps/>
                <w:sz w:val="20"/>
                <w:szCs w:val="20"/>
              </w:rPr>
            </w:pPr>
            <w:proofErr w:type="spellStart"/>
            <w:r w:rsidRPr="00E838B0">
              <w:rPr>
                <w:rFonts w:ascii="Times New Roman" w:hAnsi="Times New Roman" w:cs="Times New Roman"/>
                <w:bCs/>
                <w:smallCaps/>
                <w:sz w:val="20"/>
                <w:szCs w:val="20"/>
              </w:rPr>
              <w:t>Dessler</w:t>
            </w:r>
            <w:proofErr w:type="spellEnd"/>
            <w:r w:rsidRPr="00E838B0">
              <w:rPr>
                <w:rFonts w:ascii="Times New Roman" w:hAnsi="Times New Roman" w:cs="Times New Roman"/>
                <w:bCs/>
                <w:smallCaps/>
                <w:sz w:val="20"/>
                <w:szCs w:val="20"/>
              </w:rPr>
              <w:t xml:space="preserve">, G. (2013): „Human </w:t>
            </w:r>
            <w:proofErr w:type="spellStart"/>
            <w:r w:rsidRPr="00E838B0">
              <w:rPr>
                <w:rFonts w:ascii="Times New Roman" w:hAnsi="Times New Roman" w:cs="Times New Roman"/>
                <w:bCs/>
                <w:smallCaps/>
                <w:sz w:val="20"/>
                <w:szCs w:val="20"/>
              </w:rPr>
              <w:t>Resource</w:t>
            </w:r>
            <w:proofErr w:type="spellEnd"/>
            <w:r w:rsidRPr="00E838B0">
              <w:rPr>
                <w:rFonts w:ascii="Times New Roman" w:hAnsi="Times New Roman" w:cs="Times New Roman"/>
                <w:bCs/>
                <w:smallCaps/>
                <w:sz w:val="20"/>
                <w:szCs w:val="20"/>
              </w:rPr>
              <w:t xml:space="preserve"> Management</w:t>
            </w:r>
            <w:proofErr w:type="gramStart"/>
            <w:r w:rsidRPr="00E838B0">
              <w:rPr>
                <w:rFonts w:ascii="Times New Roman" w:hAnsi="Times New Roman" w:cs="Times New Roman"/>
                <w:bCs/>
                <w:smallCaps/>
                <w:sz w:val="20"/>
                <w:szCs w:val="20"/>
              </w:rPr>
              <w:t xml:space="preserve">”  </w:t>
            </w:r>
            <w:proofErr w:type="spellStart"/>
            <w:r w:rsidRPr="00E838B0">
              <w:rPr>
                <w:rFonts w:ascii="Times New Roman" w:hAnsi="Times New Roman" w:cs="Times New Roman"/>
                <w:bCs/>
                <w:smallCaps/>
                <w:sz w:val="20"/>
                <w:szCs w:val="20"/>
              </w:rPr>
              <w:t>Pearson</w:t>
            </w:r>
            <w:proofErr w:type="spellEnd"/>
            <w:proofErr w:type="gramEnd"/>
            <w:r w:rsidRPr="00E838B0">
              <w:rPr>
                <w:rFonts w:ascii="Times New Roman" w:hAnsi="Times New Roman" w:cs="Times New Roman"/>
                <w:bCs/>
                <w:smallCaps/>
                <w:sz w:val="20"/>
                <w:szCs w:val="20"/>
              </w:rPr>
              <w:t xml:space="preserve"> Education, </w:t>
            </w:r>
            <w:proofErr w:type="spellStart"/>
            <w:r w:rsidRPr="00E838B0">
              <w:rPr>
                <w:rFonts w:ascii="Times New Roman" w:hAnsi="Times New Roman" w:cs="Times New Roman"/>
                <w:bCs/>
                <w:smallCaps/>
                <w:sz w:val="20"/>
                <w:szCs w:val="20"/>
              </w:rPr>
              <w:t>Prentice</w:t>
            </w:r>
            <w:proofErr w:type="spellEnd"/>
            <w:r w:rsidRPr="00E838B0">
              <w:rPr>
                <w:rFonts w:ascii="Times New Roman" w:hAnsi="Times New Roman" w:cs="Times New Roman"/>
                <w:bCs/>
                <w:smallCaps/>
                <w:sz w:val="20"/>
                <w:szCs w:val="20"/>
              </w:rPr>
              <w:t xml:space="preserve"> Hall, 692.p.</w:t>
            </w:r>
          </w:p>
          <w:p w:rsidR="0087651A" w:rsidRPr="00E838B0" w:rsidRDefault="0087651A" w:rsidP="00E838B0">
            <w:pPr>
              <w:shd w:val="clear" w:color="auto" w:fill="E5DFEC"/>
              <w:suppressAutoHyphens/>
              <w:autoSpaceDE w:val="0"/>
              <w:spacing w:after="0" w:line="240" w:lineRule="auto"/>
              <w:ind w:left="426" w:right="113"/>
              <w:jc w:val="both"/>
              <w:rPr>
                <w:rFonts w:ascii="Times New Roman" w:hAnsi="Times New Roman" w:cs="Times New Roman"/>
                <w:sz w:val="20"/>
                <w:szCs w:val="20"/>
              </w:rPr>
            </w:pPr>
            <w:r w:rsidRPr="00E838B0">
              <w:rPr>
                <w:rFonts w:ascii="Times New Roman" w:hAnsi="Times New Roman" w:cs="Times New Roman"/>
                <w:sz w:val="20"/>
                <w:szCs w:val="20"/>
              </w:rPr>
              <w:t>+ előadás anyag</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25" w:right="113"/>
              <w:jc w:val="both"/>
              <w:rPr>
                <w:rFonts w:ascii="Times New Roman" w:hAnsi="Times New Roman" w:cs="Times New Roman"/>
                <w:bCs/>
                <w:sz w:val="20"/>
                <w:szCs w:val="20"/>
              </w:rPr>
            </w:pPr>
            <w:r w:rsidRPr="00E838B0">
              <w:rPr>
                <w:rFonts w:ascii="Times New Roman" w:hAnsi="Times New Roman" w:cs="Times New Roman"/>
                <w:bCs/>
                <w:sz w:val="20"/>
                <w:szCs w:val="20"/>
              </w:rPr>
              <w:t>Poór J. –</w:t>
            </w:r>
            <w:proofErr w:type="spellStart"/>
            <w:r w:rsidRPr="00E838B0">
              <w:rPr>
                <w:rFonts w:ascii="Times New Roman" w:hAnsi="Times New Roman" w:cs="Times New Roman"/>
                <w:bCs/>
                <w:sz w:val="20"/>
                <w:szCs w:val="20"/>
              </w:rPr>
              <w:t>Karoliny</w:t>
            </w:r>
            <w:proofErr w:type="spellEnd"/>
            <w:r w:rsidRPr="00E838B0">
              <w:rPr>
                <w:rFonts w:ascii="Times New Roman" w:hAnsi="Times New Roman" w:cs="Times New Roman"/>
                <w:bCs/>
                <w:sz w:val="20"/>
                <w:szCs w:val="20"/>
              </w:rPr>
              <w:t xml:space="preserve"> M.-né – </w:t>
            </w:r>
            <w:proofErr w:type="spellStart"/>
            <w:r w:rsidRPr="00E838B0">
              <w:rPr>
                <w:rFonts w:ascii="Times New Roman" w:hAnsi="Times New Roman" w:cs="Times New Roman"/>
                <w:bCs/>
                <w:sz w:val="20"/>
                <w:szCs w:val="20"/>
              </w:rPr>
              <w:t>Berde</w:t>
            </w:r>
            <w:proofErr w:type="spellEnd"/>
            <w:r w:rsidRPr="00E838B0">
              <w:rPr>
                <w:rFonts w:ascii="Times New Roman" w:hAnsi="Times New Roman" w:cs="Times New Roman"/>
                <w:bCs/>
                <w:sz w:val="20"/>
                <w:szCs w:val="20"/>
              </w:rPr>
              <w:t xml:space="preserve"> Cs. – Takács S. (szerk.): Átalakuló emberi erőforrás menedzsment, </w:t>
            </w:r>
            <w:proofErr w:type="spellStart"/>
            <w:r w:rsidRPr="00E838B0">
              <w:rPr>
                <w:rFonts w:ascii="Times New Roman" w:hAnsi="Times New Roman" w:cs="Times New Roman"/>
                <w:bCs/>
                <w:sz w:val="20"/>
                <w:szCs w:val="20"/>
              </w:rPr>
              <w:t>Complex</w:t>
            </w:r>
            <w:proofErr w:type="spellEnd"/>
            <w:r w:rsidRPr="00E838B0">
              <w:rPr>
                <w:rFonts w:ascii="Times New Roman" w:hAnsi="Times New Roman" w:cs="Times New Roman"/>
                <w:bCs/>
                <w:sz w:val="20"/>
                <w:szCs w:val="20"/>
              </w:rPr>
              <w:t xml:space="preserve"> Kiadó, Budapest, 2012</w:t>
            </w:r>
          </w:p>
          <w:p w:rsidR="0087651A" w:rsidRPr="00E838B0" w:rsidRDefault="0087651A" w:rsidP="00E838B0">
            <w:pPr>
              <w:shd w:val="clear" w:color="auto" w:fill="E5DFEC"/>
              <w:suppressAutoHyphens/>
              <w:autoSpaceDE w:val="0"/>
              <w:spacing w:after="0" w:line="240" w:lineRule="auto"/>
              <w:ind w:left="425" w:right="113"/>
              <w:jc w:val="both"/>
              <w:rPr>
                <w:rFonts w:ascii="Times New Roman" w:hAnsi="Times New Roman" w:cs="Times New Roman"/>
                <w:bCs/>
                <w:sz w:val="20"/>
                <w:szCs w:val="20"/>
              </w:rPr>
            </w:pPr>
            <w:r w:rsidRPr="00E838B0">
              <w:rPr>
                <w:rFonts w:ascii="Times New Roman" w:hAnsi="Times New Roman" w:cs="Times New Roman"/>
                <w:bCs/>
                <w:smallCaps/>
                <w:sz w:val="20"/>
                <w:szCs w:val="20"/>
              </w:rPr>
              <w:t xml:space="preserve">Poór J. – </w:t>
            </w:r>
            <w:proofErr w:type="spellStart"/>
            <w:r w:rsidRPr="00E838B0">
              <w:rPr>
                <w:rFonts w:ascii="Times New Roman" w:hAnsi="Times New Roman" w:cs="Times New Roman"/>
                <w:bCs/>
                <w:smallCaps/>
                <w:sz w:val="20"/>
                <w:szCs w:val="20"/>
              </w:rPr>
              <w:t>Bóday</w:t>
            </w:r>
            <w:proofErr w:type="spellEnd"/>
            <w:r w:rsidRPr="00E838B0">
              <w:rPr>
                <w:rFonts w:ascii="Times New Roman" w:hAnsi="Times New Roman" w:cs="Times New Roman"/>
                <w:bCs/>
                <w:smallCaps/>
                <w:sz w:val="20"/>
                <w:szCs w:val="20"/>
              </w:rPr>
              <w:t xml:space="preserve"> P. – Kispál-</w:t>
            </w:r>
            <w:proofErr w:type="spellStart"/>
            <w:r w:rsidRPr="00E838B0">
              <w:rPr>
                <w:rFonts w:ascii="Times New Roman" w:hAnsi="Times New Roman" w:cs="Times New Roman"/>
                <w:bCs/>
                <w:smallCaps/>
                <w:sz w:val="20"/>
                <w:szCs w:val="20"/>
              </w:rPr>
              <w:t>Vitay</w:t>
            </w:r>
            <w:proofErr w:type="spellEnd"/>
            <w:r w:rsidRPr="00E838B0">
              <w:rPr>
                <w:rFonts w:ascii="Times New Roman" w:hAnsi="Times New Roman" w:cs="Times New Roman"/>
                <w:bCs/>
                <w:smallCaps/>
                <w:sz w:val="20"/>
                <w:szCs w:val="20"/>
              </w:rPr>
              <w:t xml:space="preserve"> </w:t>
            </w:r>
            <w:proofErr w:type="spellStart"/>
            <w:r w:rsidRPr="00E838B0">
              <w:rPr>
                <w:rFonts w:ascii="Times New Roman" w:hAnsi="Times New Roman" w:cs="Times New Roman"/>
                <w:bCs/>
                <w:smallCaps/>
                <w:sz w:val="20"/>
                <w:szCs w:val="20"/>
              </w:rPr>
              <w:t>Zs</w:t>
            </w:r>
            <w:proofErr w:type="spellEnd"/>
            <w:r w:rsidRPr="00E838B0">
              <w:rPr>
                <w:rFonts w:ascii="Times New Roman" w:hAnsi="Times New Roman" w:cs="Times New Roman"/>
                <w:bCs/>
                <w:smallCaps/>
                <w:sz w:val="20"/>
                <w:szCs w:val="20"/>
              </w:rPr>
              <w:t>.</w:t>
            </w:r>
            <w:r w:rsidRPr="00E838B0">
              <w:rPr>
                <w:rFonts w:ascii="Times New Roman" w:hAnsi="Times New Roman" w:cs="Times New Roman"/>
                <w:bCs/>
                <w:sz w:val="20"/>
                <w:szCs w:val="20"/>
              </w:rPr>
              <w:t xml:space="preserve"> (szerk.): </w:t>
            </w:r>
            <w:r w:rsidRPr="00E838B0">
              <w:rPr>
                <w:rFonts w:ascii="Times New Roman" w:hAnsi="Times New Roman" w:cs="Times New Roman"/>
                <w:bCs/>
                <w:iCs/>
                <w:sz w:val="20"/>
                <w:szCs w:val="20"/>
              </w:rPr>
              <w:t>Trendek és tendenciák a kelet-európai emberierőforrás-menedzsmentben.</w:t>
            </w:r>
            <w:r w:rsidRPr="00E838B0">
              <w:rPr>
                <w:rFonts w:ascii="Times New Roman" w:hAnsi="Times New Roman" w:cs="Times New Roman"/>
                <w:bCs/>
                <w:sz w:val="20"/>
                <w:szCs w:val="20"/>
              </w:rPr>
              <w:t xml:space="preserve"> Gondolat Kiadó, Budapest, 2011.</w:t>
            </w:r>
          </w:p>
          <w:p w:rsidR="0087651A" w:rsidRPr="00E838B0" w:rsidRDefault="0087651A" w:rsidP="00E838B0">
            <w:pPr>
              <w:spacing w:after="0" w:line="240" w:lineRule="auto"/>
              <w:ind w:left="426"/>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Bevezetés az emberi erőforrás gazdálkodásba – a HR szerepe, jelentősége, kihívások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az emberi erőforrás gazdálkodás integrált rendszerrét, a HR szerepét, a jövőbeli HR kihívásokat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Változási trendek a nemzetközi emberi erőforrás menedzsmentben I.</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humán erőforrás gazdálkodás fejlődését nemzetközi környezetben, az Amerikai fejlődés sajátosságait, modelljeit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Változási trendek a nemzetközi emberi erőforrás menedzsmentben II.</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humán erőforrás gazdálkodás fejlődését nemzetközi környezetben, az Távol-keleti, a nyugat-európai és a kelet-európai fejlődés sajátosságait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Stratégiai emberi erőforrás menedzsment (SHRM)</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stratégiai szemléletű emberi erőforrás menedzsment sajátosságai (kiváltó okok, fogalma, célja, alapelvei), a vezetés megújításának sajátosságai, a stratégiai vezetés modelljei, főbb ismérvei</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Emberi erőforrás stratégiák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stratégia fogalma, a stratégiai menedzsment és EEM stratégiák összefüggéseit, az átfogó EEM stratégia főbb ismérvei, megközelítéseit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Stratégiai HR tervezése, folyamata</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A hallgató megismeri A korszerű HR stratégia sajátosságai, a vállalati stratégiához kapcsolódó HR stratégiák típusait, a stratégiai tervezés folyamatát </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EEM tervezési rendszere nemzetközi környezetben</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munkaerő szükségletet előrejelzési lehetőségei, módszereit, a vezetői döntésre alapozott előrejelzéseket a belső és külső munkaerő-kínálat előrejelzését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Munkakörök kialakítása – fejlődési tendenciák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munkakör értékelés szisztematikus rendszerét, folyamatát, módszereit. Megismeri a munkakör tervezés módszereit, alternatív munkaidő rendszereit, valamint a munkakör értékelés módszereit, a Hay módszer sajátosságait, új irányait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emberi erőforrások áramlása - hazai és nemzetközi kihívások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stratégiai emberi erőforrás ellátás fogalmát, folyamatát, főbb összetevőit, a szervezeti életciklus és az ellátási stratégia kapcsolatát, az emberi erőforrás ellátás tervezését, költségvonzatait, a toborzás forrásának azonosítását, tervezését, a beléptetés és szocializáció jelentőségét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emberi erőforrások fejlesztése - hazai és nemzetközi kihívások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fejlesztést meghatározó tendenciákat, a befolyásoló tényezőket, a vállalati személyzetfejlesztés modelljét, a személyzetfejlesztés nemzetközi sajátosságait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Karriertervezés</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karriert meghatározó tényezőket, felfogásokat, karriertervezési rendszereket, a karriertervezés jelentőségét, folyamatát, a karrierterv és a fejlesztési terv közötti összefüggéseket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Ösztönzésmenedzsment – ösztönzési rendszerek, bérezési alapelvek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az ösztönzési rendszerek célját, az ösztönzésmenedzsment fő elemeit, alapelveit, modelljét, a bérezési alapelveket és ösztönzési rendszereket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Teljesítménymenedzsment - modellek, filozófiák, nemzetközi aspektusok</w:t>
            </w:r>
          </w:p>
        </w:tc>
      </w:tr>
      <w:tr w:rsidR="0087651A" w:rsidRPr="00E838B0" w:rsidTr="0087651A">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teljesítményértékelés és teljesítménymenedzsment közötti különbséget, a TM ciklusát, a TM filozófiákat, a sikeres TM rendszer bevezetésének feltételeit</w:t>
            </w:r>
          </w:p>
        </w:tc>
      </w:tr>
      <w:tr w:rsidR="0087651A" w:rsidRPr="00E838B0" w:rsidTr="0087651A">
        <w:tc>
          <w:tcPr>
            <w:tcW w:w="1529" w:type="dxa"/>
            <w:vMerge w:val="restart"/>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Esélyegyenlőségi emberi erőforrás menedzsment (4EM) – a befogadó munkahelyi szemlélet</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4EM értelmezését, jelentőségét, speciális feladatait, a befogadó munkahely integrált folyamat ciklus modelljét</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tbl>
            <w:tblPr>
              <w:tblW w:w="0" w:type="auto"/>
              <w:tblBorders>
                <w:top w:val="nil"/>
                <w:left w:val="nil"/>
                <w:bottom w:val="nil"/>
                <w:right w:val="nil"/>
              </w:tblBorders>
              <w:tblLayout w:type="fixed"/>
              <w:tblLook w:val="0000" w:firstRow="0" w:lastRow="0" w:firstColumn="0" w:lastColumn="0" w:noHBand="0" w:noVBand="0"/>
            </w:tblPr>
            <w:tblGrid>
              <w:gridCol w:w="3037"/>
            </w:tblGrid>
            <w:tr w:rsidR="0087651A" w:rsidRPr="00E838B0" w:rsidTr="0087651A">
              <w:trPr>
                <w:trHeight w:val="88"/>
              </w:trPr>
              <w:tc>
                <w:tcPr>
                  <w:tcW w:w="3037" w:type="dxa"/>
                </w:tcPr>
                <w:p w:rsidR="0087651A" w:rsidRPr="00E838B0" w:rsidRDefault="0087651A" w:rsidP="00E838B0">
                  <w:pPr>
                    <w:autoSpaceDE w:val="0"/>
                    <w:autoSpaceDN w:val="0"/>
                    <w:adjustRightInd w:val="0"/>
                    <w:spacing w:after="0" w:line="240" w:lineRule="auto"/>
                    <w:jc w:val="center"/>
                    <w:rPr>
                      <w:rFonts w:ascii="Times New Roman" w:hAnsi="Times New Roman" w:cs="Times New Roman"/>
                      <w:color w:val="000000"/>
                      <w:sz w:val="20"/>
                      <w:szCs w:val="20"/>
                    </w:rPr>
                  </w:pPr>
                  <w:r w:rsidRPr="00E838B0">
                    <w:rPr>
                      <w:rFonts w:ascii="Times New Roman" w:hAnsi="Times New Roman" w:cs="Times New Roman"/>
                      <w:b/>
                      <w:bCs/>
                      <w:color w:val="000000"/>
                      <w:sz w:val="20"/>
                      <w:szCs w:val="20"/>
                    </w:rPr>
                    <w:t>Számvitel vezetőknek</w:t>
                  </w:r>
                </w:p>
              </w:tc>
            </w:tr>
          </w:tbl>
          <w:p w:rsidR="0087651A" w:rsidRPr="00E838B0" w:rsidRDefault="0087651A" w:rsidP="00E838B0">
            <w:pPr>
              <w:spacing w:after="0" w:line="240" w:lineRule="auto"/>
              <w:jc w:val="center"/>
              <w:rPr>
                <w:rFonts w:ascii="Times New Roman" w:eastAsia="Arial Unicode MS" w:hAnsi="Times New Roman" w:cs="Times New Roman"/>
                <w:b/>
                <w:sz w:val="20"/>
                <w:szCs w:val="20"/>
              </w:rPr>
            </w:pP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GT_MVIN011-17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tbl>
            <w:tblPr>
              <w:tblW w:w="0" w:type="auto"/>
              <w:tblBorders>
                <w:top w:val="nil"/>
                <w:left w:val="nil"/>
                <w:bottom w:val="nil"/>
                <w:right w:val="nil"/>
              </w:tblBorders>
              <w:tblLayout w:type="fixed"/>
              <w:tblLook w:val="0000" w:firstRow="0" w:lastRow="0" w:firstColumn="0" w:lastColumn="0" w:noHBand="0" w:noVBand="0"/>
            </w:tblPr>
            <w:tblGrid>
              <w:gridCol w:w="3520"/>
            </w:tblGrid>
            <w:tr w:rsidR="0087651A" w:rsidRPr="00E838B0" w:rsidTr="0087651A">
              <w:trPr>
                <w:trHeight w:val="88"/>
              </w:trPr>
              <w:tc>
                <w:tcPr>
                  <w:tcW w:w="3520" w:type="dxa"/>
                </w:tcPr>
                <w:p w:rsidR="0087651A" w:rsidRPr="00E838B0" w:rsidRDefault="0087651A" w:rsidP="00E838B0">
                  <w:pPr>
                    <w:autoSpaceDE w:val="0"/>
                    <w:autoSpaceDN w:val="0"/>
                    <w:adjustRightInd w:val="0"/>
                    <w:spacing w:after="0" w:line="240" w:lineRule="auto"/>
                    <w:jc w:val="center"/>
                    <w:rPr>
                      <w:rFonts w:ascii="Times New Roman" w:hAnsi="Times New Roman" w:cs="Times New Roman"/>
                      <w:color w:val="000000"/>
                      <w:sz w:val="20"/>
                      <w:szCs w:val="20"/>
                    </w:rPr>
                  </w:pPr>
                  <w:r w:rsidRPr="00E838B0">
                    <w:rPr>
                      <w:rFonts w:ascii="Times New Roman" w:hAnsi="Times New Roman" w:cs="Times New Roman"/>
                      <w:b/>
                      <w:bCs/>
                      <w:color w:val="000000"/>
                      <w:sz w:val="20"/>
                      <w:szCs w:val="20"/>
                    </w:rPr>
                    <w:t xml:space="preserve">Accounting </w:t>
                  </w:r>
                  <w:proofErr w:type="spellStart"/>
                  <w:r w:rsidRPr="00E838B0">
                    <w:rPr>
                      <w:rFonts w:ascii="Times New Roman" w:hAnsi="Times New Roman" w:cs="Times New Roman"/>
                      <w:b/>
                      <w:bCs/>
                      <w:color w:val="000000"/>
                      <w:sz w:val="20"/>
                      <w:szCs w:val="20"/>
                    </w:rPr>
                    <w:t>for</w:t>
                  </w:r>
                  <w:proofErr w:type="spellEnd"/>
                  <w:r w:rsidRPr="00E838B0">
                    <w:rPr>
                      <w:rFonts w:ascii="Times New Roman" w:hAnsi="Times New Roman" w:cs="Times New Roman"/>
                      <w:b/>
                      <w:bCs/>
                      <w:color w:val="000000"/>
                      <w:sz w:val="20"/>
                      <w:szCs w:val="20"/>
                    </w:rPr>
                    <w:t xml:space="preserve"> </w:t>
                  </w:r>
                  <w:proofErr w:type="spellStart"/>
                  <w:r w:rsidRPr="00E838B0">
                    <w:rPr>
                      <w:rFonts w:ascii="Times New Roman" w:hAnsi="Times New Roman" w:cs="Times New Roman"/>
                      <w:b/>
                      <w:bCs/>
                      <w:color w:val="000000"/>
                      <w:sz w:val="20"/>
                      <w:szCs w:val="20"/>
                    </w:rPr>
                    <w:t>Managers</w:t>
                  </w:r>
                  <w:proofErr w:type="spellEnd"/>
                </w:p>
              </w:tc>
            </w:tr>
          </w:tbl>
          <w:p w:rsidR="0087651A" w:rsidRPr="00E838B0" w:rsidRDefault="0087651A" w:rsidP="00E838B0">
            <w:pPr>
              <w:spacing w:after="0" w:line="240" w:lineRule="auto"/>
              <w:jc w:val="center"/>
              <w:rPr>
                <w:rFonts w:ascii="Times New Roman" w:hAnsi="Times New Roman" w:cs="Times New Roman"/>
                <w:b/>
                <w:sz w:val="20"/>
                <w:szCs w:val="20"/>
                <w:lang w:val="en-US"/>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Számviteli és Pénzügyi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w:t>
            </w:r>
            <w:r w:rsidR="0087651A" w:rsidRPr="00E838B0">
              <w:rPr>
                <w:rFonts w:ascii="Times New Roman" w:hAnsi="Times New Roman" w:cs="Times New Roman"/>
                <w:b/>
                <w:sz w:val="20"/>
                <w:szCs w:val="20"/>
              </w:rPr>
              <w:t>yakorlati jegy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Dékán Tamásné Dr. </w:t>
            </w:r>
            <w:proofErr w:type="spellStart"/>
            <w:r w:rsidRPr="00E838B0">
              <w:rPr>
                <w:rFonts w:ascii="Times New Roman" w:hAnsi="Times New Roman" w:cs="Times New Roman"/>
                <w:b/>
                <w:sz w:val="20"/>
                <w:szCs w:val="20"/>
              </w:rPr>
              <w:t>habil</w:t>
            </w:r>
            <w:proofErr w:type="spellEnd"/>
            <w:r w:rsidRPr="00E838B0">
              <w:rPr>
                <w:rFonts w:ascii="Times New Roman" w:hAnsi="Times New Roman" w:cs="Times New Roman"/>
                <w:b/>
                <w:sz w:val="20"/>
                <w:szCs w:val="20"/>
              </w:rPr>
              <w:t xml:space="preserve"> Orbán Ildikó</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7797"/>
            </w:tblGrid>
            <w:tr w:rsidR="0087651A" w:rsidRPr="00E838B0" w:rsidTr="0087651A">
              <w:trPr>
                <w:trHeight w:val="815"/>
              </w:trPr>
              <w:tc>
                <w:tcPr>
                  <w:tcW w:w="7797" w:type="dxa"/>
                </w:tcPr>
                <w:p w:rsidR="0087651A" w:rsidRPr="00E838B0" w:rsidRDefault="0087651A" w:rsidP="00E838B0">
                  <w:pPr>
                    <w:autoSpaceDE w:val="0"/>
                    <w:autoSpaceDN w:val="0"/>
                    <w:adjustRightInd w:val="0"/>
                    <w:spacing w:after="0" w:line="240" w:lineRule="auto"/>
                    <w:rPr>
                      <w:rFonts w:ascii="Times New Roman" w:hAnsi="Times New Roman" w:cs="Times New Roman"/>
                      <w:b/>
                      <w:color w:val="000000"/>
                      <w:sz w:val="20"/>
                      <w:szCs w:val="20"/>
                    </w:rPr>
                  </w:pPr>
                  <w:r w:rsidRPr="00E838B0">
                    <w:rPr>
                      <w:rFonts w:ascii="Times New Roman" w:hAnsi="Times New Roman" w:cs="Times New Roman"/>
                      <w:b/>
                      <w:color w:val="000000"/>
                      <w:sz w:val="20"/>
                      <w:szCs w:val="20"/>
                    </w:rPr>
                    <w:t>A képzés célja</w:t>
                  </w:r>
                </w:p>
                <w:p w:rsidR="0087651A" w:rsidRPr="00E838B0" w:rsidRDefault="0087651A" w:rsidP="00E838B0">
                  <w:pPr>
                    <w:autoSpaceDE w:val="0"/>
                    <w:autoSpaceDN w:val="0"/>
                    <w:adjustRightInd w:val="0"/>
                    <w:spacing w:after="0" w:line="240" w:lineRule="auto"/>
                    <w:rPr>
                      <w:rFonts w:ascii="Times New Roman" w:hAnsi="Times New Roman" w:cs="Times New Roman"/>
                      <w:color w:val="000000"/>
                      <w:sz w:val="20"/>
                      <w:szCs w:val="20"/>
                    </w:rPr>
                  </w:pPr>
                  <w:r w:rsidRPr="00E838B0">
                    <w:rPr>
                      <w:rFonts w:ascii="Times New Roman" w:hAnsi="Times New Roman" w:cs="Times New Roman"/>
                      <w:color w:val="000000"/>
                      <w:sz w:val="20"/>
                      <w:szCs w:val="20"/>
                    </w:rPr>
                    <w:t xml:space="preserve"> hogy a hallgatók megismerjék </w:t>
                  </w:r>
                </w:p>
                <w:p w:rsidR="0087651A" w:rsidRPr="00E838B0" w:rsidRDefault="0087651A" w:rsidP="00E838B0">
                  <w:pPr>
                    <w:autoSpaceDE w:val="0"/>
                    <w:autoSpaceDN w:val="0"/>
                    <w:adjustRightInd w:val="0"/>
                    <w:spacing w:after="0" w:line="240" w:lineRule="auto"/>
                    <w:rPr>
                      <w:rFonts w:ascii="Times New Roman" w:hAnsi="Times New Roman" w:cs="Times New Roman"/>
                      <w:color w:val="000000"/>
                      <w:sz w:val="20"/>
                      <w:szCs w:val="20"/>
                    </w:rPr>
                  </w:pPr>
                  <w:r w:rsidRPr="00E838B0">
                    <w:rPr>
                      <w:rFonts w:ascii="Times New Roman" w:hAnsi="Times New Roman" w:cs="Times New Roman"/>
                      <w:color w:val="000000"/>
                      <w:sz w:val="20"/>
                      <w:szCs w:val="20"/>
                    </w:rPr>
                    <w:t xml:space="preserve">- a beszámoló tartalmi és formai követelményeit, </w:t>
                  </w:r>
                </w:p>
                <w:p w:rsidR="0087651A" w:rsidRPr="00E838B0" w:rsidRDefault="0087651A" w:rsidP="00E838B0">
                  <w:pPr>
                    <w:autoSpaceDE w:val="0"/>
                    <w:autoSpaceDN w:val="0"/>
                    <w:adjustRightInd w:val="0"/>
                    <w:spacing w:after="0" w:line="240" w:lineRule="auto"/>
                    <w:rPr>
                      <w:rFonts w:ascii="Times New Roman" w:hAnsi="Times New Roman" w:cs="Times New Roman"/>
                      <w:color w:val="000000"/>
                      <w:sz w:val="20"/>
                      <w:szCs w:val="20"/>
                    </w:rPr>
                  </w:pPr>
                  <w:r w:rsidRPr="00E838B0">
                    <w:rPr>
                      <w:rFonts w:ascii="Times New Roman" w:hAnsi="Times New Roman" w:cs="Times New Roman"/>
                      <w:color w:val="000000"/>
                      <w:sz w:val="20"/>
                      <w:szCs w:val="20"/>
                    </w:rPr>
                    <w:t xml:space="preserve">- az általános és a sajátos értékelési szabályokat, </w:t>
                  </w:r>
                </w:p>
                <w:p w:rsidR="0087651A" w:rsidRPr="00E838B0" w:rsidRDefault="0087651A" w:rsidP="00E838B0">
                  <w:pPr>
                    <w:autoSpaceDE w:val="0"/>
                    <w:autoSpaceDN w:val="0"/>
                    <w:adjustRightInd w:val="0"/>
                    <w:spacing w:after="0" w:line="240" w:lineRule="auto"/>
                    <w:rPr>
                      <w:rFonts w:ascii="Times New Roman" w:hAnsi="Times New Roman" w:cs="Times New Roman"/>
                      <w:color w:val="000000"/>
                      <w:sz w:val="20"/>
                      <w:szCs w:val="20"/>
                    </w:rPr>
                  </w:pPr>
                  <w:r w:rsidRPr="00E838B0">
                    <w:rPr>
                      <w:rFonts w:ascii="Times New Roman" w:hAnsi="Times New Roman" w:cs="Times New Roman"/>
                      <w:color w:val="000000"/>
                      <w:sz w:val="20"/>
                      <w:szCs w:val="20"/>
                    </w:rPr>
                    <w:t xml:space="preserve">- a mérleg, az eredménykimutatás, a könyvvezetés szintetizált kapcsolatrendszerét, </w:t>
                  </w:r>
                </w:p>
                <w:p w:rsidR="0087651A" w:rsidRPr="00E838B0" w:rsidRDefault="0087651A" w:rsidP="00E838B0">
                  <w:pPr>
                    <w:autoSpaceDE w:val="0"/>
                    <w:autoSpaceDN w:val="0"/>
                    <w:adjustRightInd w:val="0"/>
                    <w:spacing w:after="0" w:line="240" w:lineRule="auto"/>
                    <w:rPr>
                      <w:rFonts w:ascii="Times New Roman" w:hAnsi="Times New Roman" w:cs="Times New Roman"/>
                      <w:color w:val="000000"/>
                      <w:sz w:val="20"/>
                      <w:szCs w:val="20"/>
                    </w:rPr>
                  </w:pPr>
                  <w:r w:rsidRPr="00E838B0">
                    <w:rPr>
                      <w:rFonts w:ascii="Times New Roman" w:hAnsi="Times New Roman" w:cs="Times New Roman"/>
                      <w:color w:val="000000"/>
                      <w:sz w:val="20"/>
                      <w:szCs w:val="20"/>
                    </w:rPr>
                    <w:t xml:space="preserve">- a kiegészítő melléklet és az üzleti jelentés általános és sajátos elemeit </w:t>
                  </w:r>
                </w:p>
                <w:p w:rsidR="0087651A" w:rsidRPr="00E838B0" w:rsidRDefault="0087651A" w:rsidP="00E838B0">
                  <w:pPr>
                    <w:autoSpaceDE w:val="0"/>
                    <w:autoSpaceDN w:val="0"/>
                    <w:adjustRightInd w:val="0"/>
                    <w:spacing w:after="0" w:line="240" w:lineRule="auto"/>
                    <w:rPr>
                      <w:rFonts w:ascii="Times New Roman" w:hAnsi="Times New Roman" w:cs="Times New Roman"/>
                      <w:color w:val="000000"/>
                      <w:sz w:val="20"/>
                      <w:szCs w:val="20"/>
                    </w:rPr>
                  </w:pPr>
                  <w:r w:rsidRPr="00E838B0">
                    <w:rPr>
                      <w:rFonts w:ascii="Times New Roman" w:hAnsi="Times New Roman" w:cs="Times New Roman"/>
                      <w:color w:val="000000"/>
                      <w:sz w:val="20"/>
                      <w:szCs w:val="20"/>
                    </w:rPr>
                    <w:t xml:space="preserve">- a beszámolóból nyerhető információk, azok hasznosításának lehetőségeit. </w:t>
                  </w:r>
                </w:p>
              </w:tc>
            </w:tr>
          </w:tbl>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hallgató érti a gazdálkodó szervezetek struktúráját, működését, tervezési és értékelési szabályait, a gazdasági döntések információs tényezőit. Ismeri a vállalkozások aktuális pozíciójának szakmailag megalapozott elemzéseken nyugvó értékelési módszereit. A hallgató megismeri a számvitel alapfogalmait, a számviteli információs rendszert, a beszámoló részeit, az alapvető számviteli összefüggéseket, elsajátítja a számviteli gondolkodás alapjait. Ismeri a hazai és nemzetközi számviteli szabályokat, a gazdasági folyamatok számviteli megjelenítését.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A hallgató képes a munkaköri feladatok ellátásán túl a gyakorlati tudás, tapasztalatok megszerzését követően vállalkozást vezetni, összetett gazdálkodási folyamatokat tervezni, irányítani, az erőforrásokkal gazdálkodni Képes a vállalati gazdálkodás összefüggésrendszerének és kölcsönhatásainak felismerésére, a jövőbeli jövedelmezőségre ható tényezők mindenkori jelentőségük szerinti értékelésére. A hallgató képessé válik a pénzügyi kimutatások összefüggéseinek értelmezésére, a számviteli nyilvántartási rendszerek használatára. </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hallgató innovatív és proaktív magatartást tanúsít a gazdasági problémák kezelésében, nyitott és befogadó a gazdaságtudomány és gyakorlat új eredményei iránt.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pacing w:after="0" w:line="240" w:lineRule="auto"/>
              <w:ind w:left="426"/>
              <w:rPr>
                <w:rFonts w:ascii="Times New Roman" w:eastAsia="Arial Unicode MS" w:hAnsi="Times New Roman" w:cs="Times New Roman"/>
                <w:b/>
                <w:bCs/>
                <w:sz w:val="20"/>
                <w:szCs w:val="20"/>
              </w:rPr>
            </w:pPr>
            <w:r w:rsidRPr="00E838B0">
              <w:rPr>
                <w:rFonts w:ascii="Times New Roman" w:hAnsi="Times New Roman" w:cs="Times New Roman"/>
                <w:sz w:val="20"/>
                <w:szCs w:val="20"/>
              </w:rPr>
              <w:t>Szervezetpolitikai, stratégiai, irányítási szempontból jelentős területeken is önállóan választja ki és alkalmazza a releváns problémamegoldási módszereket, önállóan lát el gazdasági elemző, döntés-előkészítő, tanácsadói feladatokat. Elemzi és értékeli a vállalkozás működésének tapasztalatait, kezeli annak a felelősségét, hogy az elemzések és gyakorlati eljárások során kapott eredmények a választott módszertől is függnek.</w:t>
            </w: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beszámoló tartalmi és formai követelményei, az általános és a sajátos értékelési szabályok, a mérleg, az eredménykimutatás, a kiegészítő melléklet és az üzleti jelentés általános és sajátos elemei, a beszámolóból nyerhető információk, azok hasznosításának lehetőségei.</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Elméleti és gyakorlati ismertek átadása illusztratív példákon keresztül. A kurzus anyagok (előadás és gyakorlat is) az </w:t>
            </w:r>
            <w:proofErr w:type="spellStart"/>
            <w:r w:rsidRPr="00E838B0">
              <w:rPr>
                <w:rFonts w:ascii="Times New Roman" w:hAnsi="Times New Roman" w:cs="Times New Roman"/>
                <w:sz w:val="20"/>
                <w:szCs w:val="20"/>
              </w:rPr>
              <w:t>elearning</w:t>
            </w:r>
            <w:proofErr w:type="spellEnd"/>
            <w:r w:rsidRPr="00E838B0">
              <w:rPr>
                <w:rFonts w:ascii="Times New Roman" w:hAnsi="Times New Roman" w:cs="Times New Roman"/>
                <w:sz w:val="20"/>
                <w:szCs w:val="20"/>
              </w:rPr>
              <w:t xml:space="preserve"> rendszeren keresztül érhetőek el. A gyakorlatokon, az előadáson elhangzott elméleti anyagokhoz kapcsolódó feladatok megoldására kerül sor, ezért az előadás anyagát ismerni kell. Követelmény, hogy a hallgatók a gyakorlatokon felkészülten jelenjenek meg.</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Az aláírás megszerzésének feltételei: </w:t>
            </w:r>
          </w:p>
          <w:p w:rsidR="0087651A" w:rsidRPr="00E838B0" w:rsidRDefault="0087651A" w:rsidP="00E838B0">
            <w:pPr>
              <w:numPr>
                <w:ilvl w:val="0"/>
                <w:numId w:val="5"/>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lastRenderedPageBreak/>
              <w:t>Kötelező szemináriumi részvétel (</w:t>
            </w:r>
            <w:proofErr w:type="spellStart"/>
            <w:r w:rsidRPr="00E838B0">
              <w:rPr>
                <w:rFonts w:ascii="Times New Roman" w:hAnsi="Times New Roman" w:cs="Times New Roman"/>
                <w:sz w:val="20"/>
                <w:szCs w:val="20"/>
              </w:rPr>
              <w:t>max</w:t>
            </w:r>
            <w:proofErr w:type="spellEnd"/>
            <w:r w:rsidRPr="00E838B0">
              <w:rPr>
                <w:rFonts w:ascii="Times New Roman" w:hAnsi="Times New Roman" w:cs="Times New Roman"/>
                <w:sz w:val="20"/>
                <w:szCs w:val="20"/>
              </w:rPr>
              <w:t>. 30% hiányzás) A félévi aláírás megszerzésének feltétele, hogy a hallgatók a gyakorlatokat rendszeresen látogassák, az igazolatlan hiányzások mértéke nem haladhatja meg az órák 30%-át, de az igazolt és igazolatlan hiányzások száma együttesen sem haladhatja meg az órák 50%-át.</w:t>
            </w:r>
          </w:p>
          <w:p w:rsidR="0087651A" w:rsidRPr="00E838B0" w:rsidRDefault="0087651A" w:rsidP="00E838B0">
            <w:pPr>
              <w:numPr>
                <w:ilvl w:val="0"/>
                <w:numId w:val="5"/>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Két kötelező zárthelyi dolgozat számonkérések összesített %-os eredménye min. 60% legyen. De egyenként is minimum érjék el az 50 %-ot!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b/>
                <w:sz w:val="20"/>
                <w:szCs w:val="20"/>
              </w:rPr>
            </w:pPr>
            <w:r w:rsidRPr="00E838B0">
              <w:rPr>
                <w:rFonts w:ascii="Times New Roman" w:hAnsi="Times New Roman" w:cs="Times New Roman"/>
                <w:b/>
                <w:sz w:val="20"/>
                <w:szCs w:val="20"/>
              </w:rPr>
              <w:t>Számonkérés módja:</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gyakorlati jegy megszerzése: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Félév közben zárthelyi dolgozat megírására kerül sor 2 alkalommal (tervezetten a 7. és a 13. hetek gyakorlati óráin) az elmélet és a gyakorlatok anyagából, amelynek összevont átlagos eredménye alkotja a gyakorlati jegy értékét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Pótlás és javítás: Pótlás: igazolt hiányzás esetén vehető igénybe; az utolsó héten; előre kijelölt időpontban (1 időpont). A hiányzó részt kell pótolni! Javítás: vizsgaidőszak 1. és 2. hetében (2 időpont közül lehet választani) Javító feladatmegoldás a teljes féléves anyagból (az itt elért eredmény lesz a végleges!). </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A zárthelyi dolgozatok értékelése:</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 xml:space="preserve">Az elért pontszám (%-ok) alapján: </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60% alatt:</w:t>
            </w:r>
            <w:r w:rsidRPr="00E838B0">
              <w:rPr>
                <w:rFonts w:ascii="Times New Roman" w:hAnsi="Times New Roman" w:cs="Times New Roman"/>
                <w:sz w:val="20"/>
                <w:szCs w:val="20"/>
              </w:rPr>
              <w:tab/>
              <w:t>1, elégtelen</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60-69%:</w:t>
            </w:r>
            <w:r w:rsidRPr="00E838B0">
              <w:rPr>
                <w:rFonts w:ascii="Times New Roman" w:hAnsi="Times New Roman" w:cs="Times New Roman"/>
                <w:sz w:val="20"/>
                <w:szCs w:val="20"/>
              </w:rPr>
              <w:tab/>
              <w:t>2, elégséges</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70-79%:</w:t>
            </w:r>
            <w:r w:rsidRPr="00E838B0">
              <w:rPr>
                <w:rFonts w:ascii="Times New Roman" w:hAnsi="Times New Roman" w:cs="Times New Roman"/>
                <w:sz w:val="20"/>
                <w:szCs w:val="20"/>
              </w:rPr>
              <w:tab/>
              <w:t xml:space="preserve">3, közepes </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80-89%:</w:t>
            </w:r>
            <w:r w:rsidRPr="00E838B0">
              <w:rPr>
                <w:rFonts w:ascii="Times New Roman" w:hAnsi="Times New Roman" w:cs="Times New Roman"/>
                <w:sz w:val="20"/>
                <w:szCs w:val="20"/>
              </w:rPr>
              <w:tab/>
              <w:t>4, jó</w:t>
            </w:r>
          </w:p>
          <w:p w:rsidR="0087651A" w:rsidRPr="00E838B0" w:rsidRDefault="0087651A" w:rsidP="00E838B0">
            <w:pPr>
              <w:shd w:val="clear" w:color="auto" w:fill="E5DFEC"/>
              <w:suppressAutoHyphens/>
              <w:autoSpaceDE w:val="0"/>
              <w:spacing w:after="0" w:line="240" w:lineRule="auto"/>
              <w:ind w:left="420" w:right="113"/>
              <w:rPr>
                <w:rFonts w:ascii="Times New Roman" w:hAnsi="Times New Roman" w:cs="Times New Roman"/>
                <w:sz w:val="20"/>
                <w:szCs w:val="20"/>
              </w:rPr>
            </w:pPr>
            <w:r w:rsidRPr="00E838B0">
              <w:rPr>
                <w:rFonts w:ascii="Times New Roman" w:hAnsi="Times New Roman" w:cs="Times New Roman"/>
                <w:sz w:val="20"/>
                <w:szCs w:val="20"/>
              </w:rPr>
              <w:t>90-100%:</w:t>
            </w:r>
            <w:r w:rsidRPr="00E838B0">
              <w:rPr>
                <w:rFonts w:ascii="Times New Roman" w:hAnsi="Times New Roman" w:cs="Times New Roman"/>
                <w:sz w:val="20"/>
                <w:szCs w:val="20"/>
              </w:rPr>
              <w:tab/>
              <w:t>5, jeles</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Órai tananyag és a </w:t>
            </w:r>
            <w:hyperlink r:id="rId12" w:tgtFrame="_blank" w:history="1">
              <w:r w:rsidRPr="00E838B0">
                <w:rPr>
                  <w:rStyle w:val="Hiperhivatkozs"/>
                  <w:rFonts w:ascii="Times New Roman" w:hAnsi="Times New Roman"/>
                  <w:sz w:val="20"/>
                  <w:szCs w:val="20"/>
                </w:rPr>
                <w:t>https://elearning.unideb.hu/course/view.php?id=1403</w:t>
              </w:r>
            </w:hyperlink>
            <w:r w:rsidRPr="00E838B0">
              <w:rPr>
                <w:rStyle w:val="object-hover"/>
                <w:rFonts w:ascii="Times New Roman" w:hAnsi="Times New Roman" w:cs="Times New Roman"/>
                <w:sz w:val="20"/>
                <w:szCs w:val="20"/>
              </w:rPr>
              <w:t xml:space="preserve"> –</w:t>
            </w:r>
            <w:proofErr w:type="spellStart"/>
            <w:r w:rsidRPr="00E838B0">
              <w:rPr>
                <w:rStyle w:val="object-hover"/>
                <w:rFonts w:ascii="Times New Roman" w:hAnsi="Times New Roman" w:cs="Times New Roman"/>
                <w:sz w:val="20"/>
                <w:szCs w:val="20"/>
              </w:rPr>
              <w:t>ra</w:t>
            </w:r>
            <w:proofErr w:type="spellEnd"/>
            <w:r w:rsidRPr="00E838B0">
              <w:rPr>
                <w:rStyle w:val="object-hover"/>
                <w:rFonts w:ascii="Times New Roman" w:hAnsi="Times New Roman" w:cs="Times New Roman"/>
                <w:sz w:val="20"/>
                <w:szCs w:val="20"/>
              </w:rPr>
              <w:t xml:space="preserve"> </w:t>
            </w:r>
            <w:r w:rsidRPr="00E838B0">
              <w:rPr>
                <w:rFonts w:ascii="Times New Roman" w:hAnsi="Times New Roman" w:cs="Times New Roman"/>
                <w:sz w:val="20"/>
                <w:szCs w:val="20"/>
              </w:rPr>
              <w:t>feltett anyagok.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Kozma András: Vázlatok a számvitel tanulásához 1. kötet, Keletlombard Kft., Debrecen, 2004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Kozma András: Vázlatok a számvitel tanulásához 2. kötet, Keletlombard Kft., Debrecen, 2001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Dr. Kozma András: Számviteli gyakorlatok I. </w:t>
            </w: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tbl>
            <w:tblPr>
              <w:tblW w:w="0" w:type="auto"/>
              <w:tblBorders>
                <w:top w:val="nil"/>
                <w:left w:val="nil"/>
                <w:bottom w:val="nil"/>
                <w:right w:val="nil"/>
              </w:tblBorders>
              <w:tblLayout w:type="fixed"/>
              <w:tblLook w:val="0000" w:firstRow="0" w:lastRow="0" w:firstColumn="0" w:lastColumn="0" w:noHBand="0" w:noVBand="0"/>
            </w:tblPr>
            <w:tblGrid>
              <w:gridCol w:w="9467"/>
            </w:tblGrid>
            <w:tr w:rsidR="0087651A" w:rsidRPr="00E838B0" w:rsidTr="0087651A">
              <w:trPr>
                <w:trHeight w:val="1191"/>
              </w:trPr>
              <w:tc>
                <w:tcPr>
                  <w:tcW w:w="9467" w:type="dxa"/>
                </w:tcPr>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Róth - Adorján - Lukács – </w:t>
                  </w:r>
                  <w:proofErr w:type="spellStart"/>
                  <w:r w:rsidRPr="00E838B0">
                    <w:rPr>
                      <w:rFonts w:ascii="Times New Roman" w:hAnsi="Times New Roman" w:cs="Times New Roman"/>
                      <w:sz w:val="20"/>
                      <w:szCs w:val="20"/>
                    </w:rPr>
                    <w:t>Veit</w:t>
                  </w:r>
                  <w:proofErr w:type="spellEnd"/>
                  <w:r w:rsidRPr="00E838B0">
                    <w:rPr>
                      <w:rFonts w:ascii="Times New Roman" w:hAnsi="Times New Roman" w:cs="Times New Roman"/>
                      <w:sz w:val="20"/>
                      <w:szCs w:val="20"/>
                    </w:rPr>
                    <w:t xml:space="preserve">: Pénzügyi számvitel, Magyar Könyvvizsgálói Kamara Oktatási Központ Kft., Budapest, 2015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Sztanó</w:t>
                  </w:r>
                  <w:proofErr w:type="spellEnd"/>
                  <w:r w:rsidRPr="00E838B0">
                    <w:rPr>
                      <w:rFonts w:ascii="Times New Roman" w:hAnsi="Times New Roman" w:cs="Times New Roman"/>
                      <w:sz w:val="20"/>
                      <w:szCs w:val="20"/>
                    </w:rPr>
                    <w:t xml:space="preserve"> Imre: A számvitel alapjai, Perfekt Gazdasági Tanácsadó, Oktató és Kiadó Részvénytársaság, Budapest, 2015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Horváth Katalin: Számvitel a gyakorlatban </w:t>
                  </w:r>
                  <w:proofErr w:type="spellStart"/>
                  <w:r w:rsidRPr="00E838B0">
                    <w:rPr>
                      <w:rFonts w:ascii="Times New Roman" w:hAnsi="Times New Roman" w:cs="Times New Roman"/>
                      <w:sz w:val="20"/>
                      <w:szCs w:val="20"/>
                    </w:rPr>
                    <w:t>Saldo</w:t>
                  </w:r>
                  <w:proofErr w:type="spellEnd"/>
                  <w:r w:rsidRPr="00E838B0">
                    <w:rPr>
                      <w:rFonts w:ascii="Times New Roman" w:hAnsi="Times New Roman" w:cs="Times New Roman"/>
                      <w:sz w:val="20"/>
                      <w:szCs w:val="20"/>
                    </w:rPr>
                    <w:t xml:space="preserve"> kiadó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Éva Katalin: Számvitelelemzés I-II.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Bartha Ágnes - Gellért Henriett – </w:t>
                  </w:r>
                  <w:proofErr w:type="spellStart"/>
                  <w:r w:rsidRPr="00E838B0">
                    <w:rPr>
                      <w:rFonts w:ascii="Times New Roman" w:hAnsi="Times New Roman" w:cs="Times New Roman"/>
                      <w:sz w:val="20"/>
                      <w:szCs w:val="20"/>
                    </w:rPr>
                    <w:t>Madarasiné</w:t>
                  </w:r>
                  <w:proofErr w:type="spellEnd"/>
                  <w:r w:rsidRPr="00E838B0">
                    <w:rPr>
                      <w:rFonts w:ascii="Times New Roman" w:hAnsi="Times New Roman" w:cs="Times New Roman"/>
                      <w:sz w:val="20"/>
                      <w:szCs w:val="20"/>
                    </w:rPr>
                    <w:t xml:space="preserve"> dr. Szirmai Andrea: Nemzetközi számviteli ismeretek, Perfekt, 2016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Lakatos – Kovács – </w:t>
                  </w:r>
                  <w:proofErr w:type="spellStart"/>
                  <w:r w:rsidRPr="00E838B0">
                    <w:rPr>
                      <w:rFonts w:ascii="Times New Roman" w:hAnsi="Times New Roman" w:cs="Times New Roman"/>
                      <w:sz w:val="20"/>
                      <w:szCs w:val="20"/>
                    </w:rPr>
                    <w:t>Mohl</w:t>
                  </w:r>
                  <w:proofErr w:type="spellEnd"/>
                  <w:r w:rsidRPr="00E838B0">
                    <w:rPr>
                      <w:rFonts w:ascii="Times New Roman" w:hAnsi="Times New Roman" w:cs="Times New Roman"/>
                      <w:sz w:val="20"/>
                      <w:szCs w:val="20"/>
                    </w:rPr>
                    <w:t xml:space="preserve"> – Rózsa – Szirmai: NEMZETKÖZI PÉNZÜGYI BESZÁMOLÁSI STANDARDOK elmélete és gyakorlata 2013. Magyarázatok és példák. MKVK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2000. évi C. törvény a számvitelről </w:t>
                  </w:r>
                </w:p>
              </w:tc>
            </w:tr>
          </w:tbl>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DA0A6D" w:rsidRDefault="00DA0A6D">
      <w:pPr>
        <w:spacing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4092"/>
        <w:gridCol w:w="3638"/>
      </w:tblGrid>
      <w:tr w:rsidR="00DA0A6D" w:rsidRPr="007317D2" w:rsidTr="00CE0DE2">
        <w:trPr>
          <w:gridAfter w:val="1"/>
          <w:wAfter w:w="360" w:type="dxa"/>
        </w:trPr>
        <w:tc>
          <w:tcPr>
            <w:tcW w:w="9250" w:type="dxa"/>
            <w:gridSpan w:val="2"/>
            <w:shd w:val="clear" w:color="auto" w:fill="auto"/>
          </w:tcPr>
          <w:p w:rsidR="00DA0A6D" w:rsidRPr="007317D2" w:rsidRDefault="00DA0A6D" w:rsidP="00CE0DE2">
            <w:pPr>
              <w:jc w:val="center"/>
              <w:rPr>
                <w:sz w:val="28"/>
                <w:szCs w:val="28"/>
              </w:rPr>
            </w:pPr>
            <w:r w:rsidRPr="007317D2">
              <w:rPr>
                <w:sz w:val="28"/>
                <w:szCs w:val="28"/>
              </w:rPr>
              <w:lastRenderedPageBreak/>
              <w:t>Heti bontott tematika</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1</w:t>
            </w:r>
          </w:p>
        </w:tc>
        <w:tc>
          <w:tcPr>
            <w:tcW w:w="7721" w:type="dxa"/>
            <w:shd w:val="clear" w:color="auto" w:fill="auto"/>
          </w:tcPr>
          <w:p w:rsidR="00DA0A6D" w:rsidRPr="00671C70" w:rsidRDefault="00DA0A6D" w:rsidP="00CE0DE2">
            <w:r w:rsidRPr="00671C70">
              <w:t xml:space="preserve">A számvitel fogalma, célja. A vállalkozási tevékenység tartalma és főbb sajátosságai, a </w:t>
            </w:r>
            <w:proofErr w:type="spellStart"/>
            <w:r w:rsidRPr="00671C70">
              <w:t>ter-melési</w:t>
            </w:r>
            <w:proofErr w:type="spellEnd"/>
            <w:r w:rsidRPr="00671C70">
              <w:t xml:space="preserve"> folyamat és kapcsolata a számvitellel. </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Default="00DA0A6D" w:rsidP="00CE0DE2">
            <w:r w:rsidRPr="00671C70">
              <w:t>TE: Ismeri a számvitel fogalmát, célját és a vállalkozási tevékenység tartalmát, a vagyont, és annak kimutatásának lehetőségeit.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jc w:val="center"/>
            </w:pPr>
            <w:r>
              <w:t>2</w:t>
            </w:r>
          </w:p>
        </w:tc>
        <w:tc>
          <w:tcPr>
            <w:tcW w:w="7721" w:type="dxa"/>
            <w:shd w:val="clear" w:color="auto" w:fill="auto"/>
          </w:tcPr>
          <w:p w:rsidR="00DA0A6D" w:rsidRPr="008444A2" w:rsidRDefault="00DA0A6D" w:rsidP="00CE0DE2">
            <w:r w:rsidRPr="008444A2">
              <w:t>A vállalkozó vagyona, a vagyon kimutatása. Az egyes mérlegsorok tartalma. A mérleg és tartalma, a mérlegtételek értékelése.</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jc w:val="center"/>
            </w:pPr>
          </w:p>
        </w:tc>
        <w:tc>
          <w:tcPr>
            <w:tcW w:w="7721" w:type="dxa"/>
            <w:shd w:val="clear" w:color="auto" w:fill="auto"/>
          </w:tcPr>
          <w:p w:rsidR="00DA0A6D" w:rsidRDefault="00DA0A6D" w:rsidP="00CE0DE2">
            <w:r w:rsidRPr="008444A2">
              <w:t>TE: Ismeri a számviteli mérleg lényegét, tartalmát.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jc w:val="center"/>
            </w:pPr>
            <w:r>
              <w:t>3</w:t>
            </w:r>
          </w:p>
        </w:tc>
        <w:tc>
          <w:tcPr>
            <w:tcW w:w="7721" w:type="dxa"/>
            <w:shd w:val="clear" w:color="auto" w:fill="auto"/>
          </w:tcPr>
          <w:p w:rsidR="00DA0A6D" w:rsidRPr="00833AF8" w:rsidRDefault="00DA0A6D" w:rsidP="00CE0DE2">
            <w:r w:rsidRPr="00833AF8">
              <w:t>Az eredmény fogalma, csoportosítása, kimutatása. Az ered</w:t>
            </w:r>
            <w:r>
              <w:t>ménykimutatás és tartalma, típu</w:t>
            </w:r>
            <w:r w:rsidRPr="00833AF8">
              <w:t>sai.</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Default="00DA0A6D" w:rsidP="00CE0DE2">
            <w:r w:rsidRPr="00833AF8">
              <w:t>TE: Ismeri az eredménykimutatás lényegét, tartalmát. Az eredménykimutatás felépítését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4</w:t>
            </w:r>
          </w:p>
        </w:tc>
        <w:tc>
          <w:tcPr>
            <w:tcW w:w="7721" w:type="dxa"/>
            <w:shd w:val="clear" w:color="auto" w:fill="auto"/>
          </w:tcPr>
          <w:p w:rsidR="00DA0A6D" w:rsidRPr="00BF1195" w:rsidRDefault="00DA0A6D" w:rsidP="00CE0DE2">
            <w:pPr>
              <w:jc w:val="both"/>
            </w:pPr>
            <w:r w:rsidRPr="00833AF8">
              <w:t>Az ered</w:t>
            </w:r>
            <w:r>
              <w:t>ménykimutatás és tartalma, típu</w:t>
            </w:r>
            <w:r w:rsidRPr="00833AF8">
              <w:t>sai.</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BF1195" w:rsidRDefault="00DA0A6D" w:rsidP="00CE0DE2">
            <w:pPr>
              <w:jc w:val="both"/>
            </w:pPr>
            <w:r w:rsidRPr="00833AF8">
              <w:t>TE: Ismeri az eredménykimutatás felépítését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5</w:t>
            </w:r>
          </w:p>
        </w:tc>
        <w:tc>
          <w:tcPr>
            <w:tcW w:w="7721" w:type="dxa"/>
            <w:shd w:val="clear" w:color="auto" w:fill="auto"/>
          </w:tcPr>
          <w:p w:rsidR="00DA0A6D" w:rsidRPr="00FC576F" w:rsidRDefault="00DA0A6D" w:rsidP="00CE0DE2">
            <w:r w:rsidRPr="00FC576F">
              <w:t xml:space="preserve">A vállalkozások számviteli információs rendszere. Könyvviteli alapfogalmak – </w:t>
            </w:r>
            <w:proofErr w:type="spellStart"/>
            <w:r w:rsidRPr="00FC576F">
              <w:t>könyvveze-tés</w:t>
            </w:r>
            <w:proofErr w:type="spellEnd"/>
            <w:r w:rsidRPr="00FC576F">
              <w:t xml:space="preserve">, egyszeres és kettős könyvvitel, a könyvviteli számla, egységes számlakeret és számla-rend. </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FC576F" w:rsidRDefault="00DA0A6D" w:rsidP="00CE0DE2">
            <w:r w:rsidRPr="00FC576F">
              <w:t>TE: Ismeri a könyvvezetés rendszerét, a könyvviteli számla lényegét. Ismeri az egységes számlakeret rendszerét, a számlarend jellegzetességét. Ismeri a számviteli alapelveket, szám</w:t>
            </w:r>
            <w:r>
              <w:t>-</w:t>
            </w:r>
          </w:p>
          <w:p w:rsidR="00DA0A6D" w:rsidRPr="00FC576F" w:rsidRDefault="00DA0A6D" w:rsidP="00CE0DE2">
            <w:pPr>
              <w:pStyle w:val="Default"/>
            </w:pPr>
            <w:r>
              <w:rPr>
                <w:sz w:val="20"/>
                <w:szCs w:val="20"/>
              </w:rPr>
              <w:t xml:space="preserve">viteli politika célját és lényegét. </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6</w:t>
            </w:r>
          </w:p>
        </w:tc>
        <w:tc>
          <w:tcPr>
            <w:tcW w:w="7721" w:type="dxa"/>
            <w:shd w:val="clear" w:color="auto" w:fill="auto"/>
          </w:tcPr>
          <w:p w:rsidR="00DA0A6D" w:rsidRPr="00FC576F" w:rsidRDefault="00DA0A6D" w:rsidP="00CE0DE2">
            <w:r w:rsidRPr="00FC576F">
              <w:t>A számviteli alapelvek. A számviteli politika.</w:t>
            </w:r>
          </w:p>
        </w:tc>
      </w:tr>
      <w:tr w:rsidR="00DA0A6D" w:rsidRPr="007317D2" w:rsidTr="00CE0DE2">
        <w:tc>
          <w:tcPr>
            <w:tcW w:w="1529" w:type="dxa"/>
            <w:vMerge/>
            <w:shd w:val="clear" w:color="auto" w:fill="auto"/>
          </w:tcPr>
          <w:p w:rsidR="00DA0A6D" w:rsidRPr="007317D2" w:rsidRDefault="00DA0A6D" w:rsidP="00DA0A6D">
            <w:pPr>
              <w:numPr>
                <w:ilvl w:val="0"/>
                <w:numId w:val="1"/>
              </w:numPr>
              <w:spacing w:after="0" w:line="240" w:lineRule="auto"/>
            </w:pPr>
          </w:p>
        </w:tc>
        <w:tc>
          <w:tcPr>
            <w:tcW w:w="1529" w:type="dxa"/>
            <w:vMerge/>
            <w:shd w:val="clear" w:color="auto" w:fill="auto"/>
          </w:tcPr>
          <w:p w:rsidR="00DA0A6D" w:rsidRDefault="00DA0A6D" w:rsidP="00CE0DE2">
            <w:r w:rsidRPr="00FC576F">
              <w:t xml:space="preserve">TE: </w:t>
            </w:r>
          </w:p>
          <w:p w:rsidR="00DA0A6D" w:rsidRPr="00FC576F" w:rsidRDefault="00DA0A6D" w:rsidP="00CE0DE2">
            <w:r w:rsidRPr="00FC576F">
              <w:t>Ismeri a számviteli alapelveket, szám</w:t>
            </w:r>
          </w:p>
          <w:p w:rsidR="00DA0A6D" w:rsidRPr="00FC576F" w:rsidRDefault="00DA0A6D" w:rsidP="00CE0DE2">
            <w:pPr>
              <w:pStyle w:val="Default"/>
            </w:pPr>
            <w:r>
              <w:rPr>
                <w:sz w:val="20"/>
                <w:szCs w:val="20"/>
              </w:rPr>
              <w:t xml:space="preserve">viteli politika célját és lényegét. </w:t>
            </w:r>
          </w:p>
        </w:tc>
        <w:tc>
          <w:tcPr>
            <w:tcW w:w="7721" w:type="dxa"/>
            <w:shd w:val="clear" w:color="auto" w:fill="auto"/>
          </w:tcPr>
          <w:p w:rsidR="00DA0A6D" w:rsidRPr="00FC576F" w:rsidRDefault="00DA0A6D" w:rsidP="00CE0DE2">
            <w:r>
              <w:t xml:space="preserve">TE: </w:t>
            </w:r>
            <w:r w:rsidRPr="00FC576F">
              <w:t>Ismeri a számviteli alapelveket, szám</w:t>
            </w:r>
            <w:r>
              <w:t>viteli politika célját és lényegét.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lastRenderedPageBreak/>
              <w:t>7</w:t>
            </w:r>
          </w:p>
        </w:tc>
        <w:tc>
          <w:tcPr>
            <w:tcW w:w="7721" w:type="dxa"/>
            <w:shd w:val="clear" w:color="auto" w:fill="auto"/>
          </w:tcPr>
          <w:p w:rsidR="00DA0A6D" w:rsidRPr="00FC576F" w:rsidRDefault="00DA0A6D" w:rsidP="00CE0DE2">
            <w:r w:rsidRPr="00C459FF">
              <w:t xml:space="preserve">A számviteli munka szakaszai, számviteli bizonylatok, nyilvántartások. </w:t>
            </w:r>
            <w:r>
              <w:t xml:space="preserve"> 1. zárthelyi dolgozat</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C459FF" w:rsidRDefault="00DA0A6D" w:rsidP="00CE0DE2">
            <w:r w:rsidRPr="00C459FF">
              <w:t>TE: Ismeri a számviteli munka szakaszait, és a számviteli bizonylatok fogalmát, kellékeit.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8</w:t>
            </w:r>
          </w:p>
        </w:tc>
        <w:tc>
          <w:tcPr>
            <w:tcW w:w="7721" w:type="dxa"/>
            <w:shd w:val="clear" w:color="auto" w:fill="auto"/>
          </w:tcPr>
          <w:p w:rsidR="00DA0A6D" w:rsidRPr="00FC576F" w:rsidRDefault="00DA0A6D" w:rsidP="00CE0DE2">
            <w:r w:rsidRPr="00C459FF">
              <w:t>A bizonylat fogalma, csoportosítása, általános alaki és tartalmi kellékei.</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C459FF" w:rsidRDefault="00DA0A6D" w:rsidP="00CE0DE2">
            <w:r w:rsidRPr="00C459FF">
              <w:t>TE: Ismeri</w:t>
            </w:r>
            <w:r>
              <w:t xml:space="preserve"> </w:t>
            </w:r>
            <w:r w:rsidRPr="00C459FF">
              <w:t>a számviteli bizonylatok fogalmát, kellékeit.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9</w:t>
            </w:r>
          </w:p>
        </w:tc>
        <w:tc>
          <w:tcPr>
            <w:tcW w:w="7721" w:type="dxa"/>
            <w:shd w:val="clear" w:color="auto" w:fill="auto"/>
          </w:tcPr>
          <w:p w:rsidR="00DA0A6D" w:rsidRPr="00FC576F" w:rsidRDefault="00DA0A6D" w:rsidP="00CE0DE2">
            <w:r w:rsidRPr="00C459FF">
              <w:t>Nyilvánta</w:t>
            </w:r>
            <w:r>
              <w:t>rtások a kettős könyvvitel rend</w:t>
            </w:r>
            <w:r w:rsidRPr="00C459FF">
              <w:t>szerében, a kettős könyvvitel jellemzői. A könyvviteli zárlat.</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C459FF" w:rsidRDefault="00DA0A6D" w:rsidP="00CE0DE2">
            <w:r w:rsidRPr="00C459FF">
              <w:t>TE: Ismeri a számviteli munka szakaszait, és a számviteli bizonylatok fogalmát, kellékeit.</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10</w:t>
            </w:r>
          </w:p>
        </w:tc>
        <w:tc>
          <w:tcPr>
            <w:tcW w:w="7721" w:type="dxa"/>
            <w:shd w:val="clear" w:color="auto" w:fill="auto"/>
          </w:tcPr>
          <w:p w:rsidR="00DA0A6D" w:rsidRPr="00C459FF" w:rsidRDefault="00DA0A6D" w:rsidP="00CE0DE2">
            <w:r w:rsidRPr="00C714CB">
              <w:t>Az éves beszámolóra vonatkozó általános szabályok. Az éves beszámoló tartalma, részei</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C459FF" w:rsidRDefault="00DA0A6D" w:rsidP="00CE0DE2">
            <w:r w:rsidRPr="00C714CB">
              <w:t>TE: Ismeri az éves beszámoló tartalmát, részeit, képes azokat értékelni.</w:t>
            </w:r>
          </w:p>
        </w:tc>
      </w:tr>
      <w:tr w:rsidR="00DA0A6D" w:rsidRPr="007317D2" w:rsidTr="00CE0DE2">
        <w:trPr>
          <w:gridAfter w:val="1"/>
          <w:wAfter w:w="360" w:type="dxa"/>
        </w:trPr>
        <w:tc>
          <w:tcPr>
            <w:tcW w:w="1529" w:type="dxa"/>
            <w:vMerge w:val="restart"/>
            <w:shd w:val="clear" w:color="auto" w:fill="auto"/>
          </w:tcPr>
          <w:p w:rsidR="00DA0A6D" w:rsidRPr="007317D2" w:rsidRDefault="00DA0A6D" w:rsidP="00CE0DE2">
            <w:pPr>
              <w:ind w:left="720"/>
            </w:pPr>
            <w:r>
              <w:t>11</w:t>
            </w:r>
          </w:p>
        </w:tc>
        <w:tc>
          <w:tcPr>
            <w:tcW w:w="7721" w:type="dxa"/>
            <w:shd w:val="clear" w:color="auto" w:fill="auto"/>
          </w:tcPr>
          <w:p w:rsidR="00DA0A6D" w:rsidRPr="00C459FF" w:rsidRDefault="00DA0A6D" w:rsidP="00CE0DE2">
            <w:r w:rsidRPr="00C714CB">
              <w:t>Az éves beszámoló adattartalma, szerkezeti felépítése. Kiegészítő Melléklet. Üzleti jelentés.</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Pr="00C459FF" w:rsidRDefault="00DA0A6D" w:rsidP="00CE0DE2">
            <w:r w:rsidRPr="00C714CB">
              <w:t>TE: Ismeri az éves beszámoló tartalmát, részeit, képes azokat értékelni.</w:t>
            </w:r>
          </w:p>
        </w:tc>
      </w:tr>
      <w:tr w:rsidR="00DA0A6D" w:rsidRPr="007317D2" w:rsidTr="00CE0DE2">
        <w:trPr>
          <w:gridAfter w:val="1"/>
          <w:wAfter w:w="360" w:type="dxa"/>
        </w:trPr>
        <w:tc>
          <w:tcPr>
            <w:tcW w:w="1529" w:type="dxa"/>
            <w:vMerge w:val="restart"/>
            <w:shd w:val="clear" w:color="auto" w:fill="auto"/>
          </w:tcPr>
          <w:p w:rsidR="00DA0A6D" w:rsidRDefault="00DA0A6D" w:rsidP="00CE0DE2">
            <w:pPr>
              <w:ind w:left="720"/>
            </w:pPr>
            <w:r>
              <w:t>12</w:t>
            </w:r>
          </w:p>
          <w:p w:rsidR="00DA0A6D" w:rsidRPr="007317D2" w:rsidRDefault="00DA0A6D" w:rsidP="00CE0DE2">
            <w:pPr>
              <w:ind w:left="720"/>
            </w:pPr>
          </w:p>
        </w:tc>
        <w:tc>
          <w:tcPr>
            <w:tcW w:w="7721" w:type="dxa"/>
            <w:shd w:val="clear" w:color="auto" w:fill="auto"/>
          </w:tcPr>
          <w:p w:rsidR="00DA0A6D" w:rsidRPr="00C459FF" w:rsidRDefault="00DA0A6D" w:rsidP="00CE0DE2">
            <w:r w:rsidRPr="00C714CB">
              <w:t>Az értékcsökkenési fajtái, kiszámításuk, a leírás módja</w:t>
            </w:r>
            <w:r>
              <w:t>. 2. gyakorlati feladatmegoldó zárthelyi dolgozat</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Default="00DA0A6D" w:rsidP="00CE0DE2">
            <w:r w:rsidRPr="00C714CB">
              <w:t>TE: Ismeri az értékcsökkenés fajtáit, kiszámításuk menetét, a leírás módját.</w:t>
            </w:r>
            <w:r>
              <w:t xml:space="preserve"> </w:t>
            </w:r>
          </w:p>
        </w:tc>
      </w:tr>
      <w:tr w:rsidR="00DA0A6D" w:rsidRPr="007317D2" w:rsidTr="00CE0DE2">
        <w:trPr>
          <w:gridAfter w:val="1"/>
          <w:wAfter w:w="360" w:type="dxa"/>
        </w:trPr>
        <w:tc>
          <w:tcPr>
            <w:tcW w:w="1529" w:type="dxa"/>
            <w:vMerge w:val="restart"/>
            <w:shd w:val="clear" w:color="auto" w:fill="auto"/>
          </w:tcPr>
          <w:p w:rsidR="00DA0A6D" w:rsidRDefault="00DA0A6D" w:rsidP="00CE0DE2">
            <w:pPr>
              <w:ind w:left="720"/>
            </w:pPr>
            <w:r>
              <w:t>13</w:t>
            </w:r>
          </w:p>
          <w:p w:rsidR="00DA0A6D" w:rsidRPr="007317D2" w:rsidRDefault="00DA0A6D" w:rsidP="00CE0DE2">
            <w:pPr>
              <w:ind w:left="720"/>
            </w:pPr>
          </w:p>
        </w:tc>
        <w:tc>
          <w:tcPr>
            <w:tcW w:w="7721" w:type="dxa"/>
            <w:shd w:val="clear" w:color="auto" w:fill="auto"/>
          </w:tcPr>
          <w:p w:rsidR="00DA0A6D" w:rsidRPr="00C459FF" w:rsidRDefault="00DA0A6D" w:rsidP="00CE0DE2">
            <w:r>
              <w:rPr>
                <w:rFonts w:eastAsia="Times New Roman"/>
                <w:color w:val="000000"/>
              </w:rPr>
              <w:t xml:space="preserve">Az adók szerepe a vállalati gazdálkodásban, számviteli megjelenítésük, </w:t>
            </w:r>
            <w:r>
              <w:t>2. zárthelyi dolgozat</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Default="00DA0A6D" w:rsidP="00CE0DE2">
            <w:r w:rsidRPr="0084758C">
              <w:rPr>
                <w:rFonts w:eastAsia="Times New Roman"/>
                <w:color w:val="000000"/>
              </w:rPr>
              <w:t>TE: Ismeri a</w:t>
            </w:r>
            <w:r>
              <w:rPr>
                <w:rFonts w:eastAsia="Times New Roman"/>
                <w:color w:val="000000"/>
              </w:rPr>
              <w:t>z adók szerepét a vállalati gazdálkodásban, és számviteli megjelenítését.</w:t>
            </w:r>
          </w:p>
        </w:tc>
      </w:tr>
      <w:tr w:rsidR="00DA0A6D" w:rsidRPr="007317D2" w:rsidTr="00CE0DE2">
        <w:trPr>
          <w:gridAfter w:val="1"/>
          <w:wAfter w:w="360" w:type="dxa"/>
        </w:trPr>
        <w:tc>
          <w:tcPr>
            <w:tcW w:w="1529" w:type="dxa"/>
            <w:vMerge w:val="restart"/>
            <w:shd w:val="clear" w:color="auto" w:fill="auto"/>
          </w:tcPr>
          <w:p w:rsidR="00DA0A6D" w:rsidRDefault="00DA0A6D" w:rsidP="00CE0DE2">
            <w:pPr>
              <w:ind w:left="720"/>
            </w:pPr>
            <w:r>
              <w:t>14</w:t>
            </w:r>
          </w:p>
          <w:p w:rsidR="00DA0A6D" w:rsidRPr="007317D2" w:rsidRDefault="00DA0A6D" w:rsidP="00CE0DE2">
            <w:pPr>
              <w:ind w:left="720"/>
            </w:pPr>
          </w:p>
        </w:tc>
        <w:tc>
          <w:tcPr>
            <w:tcW w:w="7721" w:type="dxa"/>
            <w:shd w:val="clear" w:color="auto" w:fill="auto"/>
          </w:tcPr>
          <w:p w:rsidR="00DA0A6D" w:rsidRPr="00C459FF" w:rsidRDefault="00DA0A6D" w:rsidP="00CE0DE2">
            <w:r>
              <w:rPr>
                <w:rFonts w:eastAsia="Times New Roman"/>
                <w:color w:val="000000"/>
              </w:rPr>
              <w:lastRenderedPageBreak/>
              <w:t xml:space="preserve">Összefoglalás, gyakorlás </w:t>
            </w:r>
            <w:r>
              <w:t>Félév zárás, pótlás, javítás</w:t>
            </w:r>
          </w:p>
        </w:tc>
      </w:tr>
      <w:tr w:rsidR="00DA0A6D" w:rsidRPr="007317D2" w:rsidTr="00CE0DE2">
        <w:trPr>
          <w:gridAfter w:val="1"/>
          <w:wAfter w:w="360" w:type="dxa"/>
        </w:trPr>
        <w:tc>
          <w:tcPr>
            <w:tcW w:w="1529" w:type="dxa"/>
            <w:vMerge/>
            <w:shd w:val="clear" w:color="auto" w:fill="auto"/>
          </w:tcPr>
          <w:p w:rsidR="00DA0A6D" w:rsidRPr="007317D2" w:rsidRDefault="00DA0A6D" w:rsidP="00DA0A6D">
            <w:pPr>
              <w:numPr>
                <w:ilvl w:val="0"/>
                <w:numId w:val="1"/>
              </w:numPr>
              <w:spacing w:after="0" w:line="240" w:lineRule="auto"/>
            </w:pPr>
          </w:p>
        </w:tc>
        <w:tc>
          <w:tcPr>
            <w:tcW w:w="7721" w:type="dxa"/>
            <w:shd w:val="clear" w:color="auto" w:fill="auto"/>
          </w:tcPr>
          <w:p w:rsidR="00DA0A6D" w:rsidRDefault="00DA0A6D" w:rsidP="00CE0DE2">
            <w:r>
              <w:t>TE</w:t>
            </w:r>
            <w:r w:rsidRPr="0084758C">
              <w:rPr>
                <w:rFonts w:eastAsia="Times New Roman"/>
                <w:color w:val="000000"/>
              </w:rPr>
              <w:t xml:space="preserve">: Ismeri </w:t>
            </w:r>
            <w:r>
              <w:rPr>
                <w:rFonts w:eastAsia="Times New Roman"/>
                <w:color w:val="000000"/>
              </w:rPr>
              <w:t>a számvitel értelmezését vezetői megközelítésben</w:t>
            </w:r>
          </w:p>
        </w:tc>
      </w:tr>
    </w:tbl>
    <w:p w:rsidR="00DA0A6D" w:rsidRDefault="00DA0A6D" w:rsidP="00DA0A6D">
      <w: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p w:rsidR="00EC53DC" w:rsidRPr="00E838B0" w:rsidRDefault="00EC53DC" w:rsidP="00E838B0">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Vidék- és környezetpolitika</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GT_MVIN012-17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Rural</w:t>
            </w:r>
            <w:proofErr w:type="spellEnd"/>
            <w:r w:rsidRPr="00E838B0">
              <w:rPr>
                <w:rFonts w:ascii="Times New Roman" w:hAnsi="Times New Roman" w:cs="Times New Roman"/>
                <w:b/>
                <w:sz w:val="20"/>
                <w:szCs w:val="20"/>
              </w:rPr>
              <w:t xml:space="preserve"> and </w:t>
            </w:r>
            <w:proofErr w:type="spellStart"/>
            <w:r w:rsidRPr="00E838B0">
              <w:rPr>
                <w:rFonts w:ascii="Times New Roman" w:hAnsi="Times New Roman" w:cs="Times New Roman"/>
                <w:b/>
                <w:sz w:val="20"/>
                <w:szCs w:val="20"/>
              </w:rPr>
              <w:t>environmental</w:t>
            </w:r>
            <w:proofErr w:type="spellEnd"/>
            <w:r w:rsidRPr="00E838B0">
              <w:rPr>
                <w:rFonts w:ascii="Times New Roman" w:hAnsi="Times New Roman" w:cs="Times New Roman"/>
                <w:b/>
                <w:sz w:val="20"/>
                <w:szCs w:val="20"/>
              </w:rPr>
              <w:t xml:space="preserve"> policy</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Gazdálkodási és Turizmusmenedzsment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Godáné Dr. Sőrés Anett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adjunktus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megismerkedjenek a vidék- és környezetpolitika rendszerének kialakulásával, a környezetpolitika szabályozóeszközeivel, illetve a feltételeket biztosító törvényi háttérrel. Ezenkívül célunk, hogy a hallgatók megismerjék a környezetpolitika legfontosabb uniós és nemzeti dokumentumainak, programjainak tartalmát.</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Ismeri a vidékgazdaság, a társadalom és az agrárágazat viszonyát, a közösségfejlesztés társadalmi szükségességét, a kapcsolódó környezetpolitikai összefüggéseket.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eligazodni és szakmailag megalapozott véleményt alkotni az agrár- és vidékgazdasághoz kapcsolódó hazai és nemzetközi gazdaságpolitikai, valamint társadalmi eseményekkel kapcsolatban.</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mérnöki munka során az egyének és a társadalom egészségét támogató, környezetbarát megoldások előnyben részesítésére.</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Elkötelezett a környezetvédelem, a természetvédelem, az emberi egészség és a fenntartható vidékgazdaság iránt.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Nyitott a tudományos kutatás etikai szabályainak és normarendszerének betartása iránt.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Nagyfokú önállósággal rendelkezik átfogó és speciális vidékfejlesztési kérdések kidolgozásában, térgazdasági nézetek képviseletében.</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környezetvédelem alapjai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környezetpolitika szabályozása</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Fenntartható fejlődés</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Az EU környezetvédelmi akcióprogramjai</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847"/>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előadás, prezentáció, kérdezés, strukturálás</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Félévközben esettanulmány elkészítése és védése (prezentáció formájában), melyek egyben az aláírás feltételei is (minimum elégséges értékelés).</w:t>
            </w:r>
            <w:r w:rsidRPr="00E838B0">
              <w:rPr>
                <w:rFonts w:ascii="Times New Roman" w:eastAsia="Times New Roman" w:hAnsi="Times New Roman" w:cs="Times New Roman"/>
                <w:sz w:val="20"/>
                <w:szCs w:val="20"/>
              </w:rPr>
              <w:t xml:space="preserve"> Az í</w:t>
            </w:r>
            <w:r w:rsidRPr="00E838B0">
              <w:rPr>
                <w:rFonts w:ascii="Times New Roman" w:hAnsi="Times New Roman" w:cs="Times New Roman"/>
                <w:sz w:val="20"/>
                <w:szCs w:val="20"/>
              </w:rPr>
              <w:t>rásbeli kollokvium érdemjegye.</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E838B0">
              <w:rPr>
                <w:rFonts w:ascii="Times New Roman" w:hAnsi="Times New Roman" w:cs="Times New Roman"/>
                <w:sz w:val="20"/>
                <w:szCs w:val="20"/>
              </w:rPr>
              <w:t xml:space="preserve">Kerekes S. – </w:t>
            </w:r>
            <w:proofErr w:type="spellStart"/>
            <w:r w:rsidRPr="00E838B0">
              <w:rPr>
                <w:rFonts w:ascii="Times New Roman" w:hAnsi="Times New Roman" w:cs="Times New Roman"/>
                <w:sz w:val="20"/>
                <w:szCs w:val="20"/>
              </w:rPr>
              <w:t>Fogarassy</w:t>
            </w:r>
            <w:proofErr w:type="spellEnd"/>
            <w:r w:rsidRPr="00E838B0">
              <w:rPr>
                <w:rFonts w:ascii="Times New Roman" w:hAnsi="Times New Roman" w:cs="Times New Roman"/>
                <w:sz w:val="20"/>
                <w:szCs w:val="20"/>
              </w:rPr>
              <w:t xml:space="preserve"> Cs. </w:t>
            </w:r>
            <w:r w:rsidRPr="00E838B0">
              <w:rPr>
                <w:rFonts w:ascii="Times New Roman" w:hAnsi="Times New Roman" w:cs="Times New Roman"/>
                <w:bCs/>
                <w:sz w:val="20"/>
                <w:szCs w:val="20"/>
              </w:rPr>
              <w:t xml:space="preserve">(2006): </w:t>
            </w:r>
            <w:r w:rsidRPr="00E838B0">
              <w:rPr>
                <w:rFonts w:ascii="Times New Roman" w:hAnsi="Times New Roman" w:cs="Times New Roman"/>
                <w:sz w:val="20"/>
                <w:szCs w:val="20"/>
              </w:rPr>
              <w:t>Környezetgazdálkodás, fenntartható fejlődés. HEFOP – DE ATC AVK Debrecen.</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838B0">
              <w:rPr>
                <w:rFonts w:ascii="Times New Roman" w:hAnsi="Times New Roman" w:cs="Times New Roman"/>
                <w:bCs/>
                <w:sz w:val="20"/>
                <w:szCs w:val="20"/>
              </w:rPr>
              <w:t>Fogarassy</w:t>
            </w:r>
            <w:proofErr w:type="spellEnd"/>
            <w:r w:rsidRPr="00E838B0">
              <w:rPr>
                <w:rFonts w:ascii="Times New Roman" w:hAnsi="Times New Roman" w:cs="Times New Roman"/>
                <w:bCs/>
                <w:sz w:val="20"/>
                <w:szCs w:val="20"/>
              </w:rPr>
              <w:t xml:space="preserve"> Cs. (2003): Környezetpolitika jegyzet. SZIE ARGI Agrárpolitikai Tanszék</w:t>
            </w:r>
            <w:proofErr w:type="gramStart"/>
            <w:r w:rsidRPr="00E838B0">
              <w:rPr>
                <w:rFonts w:ascii="Times New Roman" w:hAnsi="Times New Roman" w:cs="Times New Roman"/>
                <w:bCs/>
                <w:sz w:val="20"/>
                <w:szCs w:val="20"/>
              </w:rPr>
              <w:t>,  Gödöllő</w:t>
            </w:r>
            <w:proofErr w:type="gramEnd"/>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bCs/>
                <w:sz w:val="20"/>
                <w:szCs w:val="20"/>
              </w:rPr>
            </w:pPr>
            <w:proofErr w:type="spellStart"/>
            <w:r w:rsidRPr="00E838B0">
              <w:rPr>
                <w:rFonts w:ascii="Times New Roman" w:hAnsi="Times New Roman" w:cs="Times New Roman"/>
                <w:bCs/>
                <w:sz w:val="20"/>
                <w:szCs w:val="20"/>
              </w:rPr>
              <w:t>Bándi</w:t>
            </w:r>
            <w:proofErr w:type="spellEnd"/>
            <w:r w:rsidRPr="00E838B0">
              <w:rPr>
                <w:rFonts w:ascii="Times New Roman" w:hAnsi="Times New Roman" w:cs="Times New Roman"/>
                <w:bCs/>
                <w:sz w:val="20"/>
                <w:szCs w:val="20"/>
              </w:rPr>
              <w:t xml:space="preserve"> </w:t>
            </w:r>
            <w:proofErr w:type="spellStart"/>
            <w:r w:rsidRPr="00E838B0">
              <w:rPr>
                <w:rFonts w:ascii="Times New Roman" w:hAnsi="Times New Roman" w:cs="Times New Roman"/>
                <w:bCs/>
                <w:sz w:val="20"/>
                <w:szCs w:val="20"/>
              </w:rPr>
              <w:t>Gy</w:t>
            </w:r>
            <w:proofErr w:type="spellEnd"/>
            <w:r w:rsidRPr="00E838B0">
              <w:rPr>
                <w:rFonts w:ascii="Times New Roman" w:hAnsi="Times New Roman" w:cs="Times New Roman"/>
                <w:bCs/>
                <w:sz w:val="20"/>
                <w:szCs w:val="20"/>
              </w:rPr>
              <w:t>. (2004): Az Európai Unió környezetvédelmi szabályozása. Bp. Közgazdasági és Jogi Kiadó.</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bCs/>
                <w:sz w:val="20"/>
                <w:szCs w:val="20"/>
              </w:rPr>
            </w:pPr>
            <w:r w:rsidRPr="00E838B0">
              <w:rPr>
                <w:rFonts w:ascii="Times New Roman" w:hAnsi="Times New Roman" w:cs="Times New Roman"/>
                <w:bCs/>
                <w:sz w:val="20"/>
                <w:szCs w:val="20"/>
              </w:rPr>
              <w:t xml:space="preserve">Pató </w:t>
            </w:r>
            <w:proofErr w:type="spellStart"/>
            <w:r w:rsidRPr="00E838B0">
              <w:rPr>
                <w:rFonts w:ascii="Times New Roman" w:hAnsi="Times New Roman" w:cs="Times New Roman"/>
                <w:bCs/>
                <w:sz w:val="20"/>
                <w:szCs w:val="20"/>
              </w:rPr>
              <w:t>Zs</w:t>
            </w:r>
            <w:proofErr w:type="spellEnd"/>
            <w:r w:rsidRPr="00E838B0">
              <w:rPr>
                <w:rFonts w:ascii="Times New Roman" w:hAnsi="Times New Roman" w:cs="Times New Roman"/>
                <w:bCs/>
                <w:sz w:val="20"/>
                <w:szCs w:val="20"/>
              </w:rPr>
              <w:t xml:space="preserve">. (szerk.) (2002): Az Európai Unió és a környezetvédelem. </w:t>
            </w:r>
            <w:hyperlink r:id="rId13" w:history="1">
              <w:r w:rsidRPr="00E838B0">
                <w:rPr>
                  <w:rStyle w:val="Hiperhivatkozs"/>
                  <w:rFonts w:ascii="Times New Roman" w:hAnsi="Times New Roman"/>
                  <w:bCs/>
                  <w:sz w:val="20"/>
                  <w:szCs w:val="20"/>
                </w:rPr>
                <w:t>http://www.mtvsz.hu/eu/eukorny/1.htm</w:t>
              </w:r>
            </w:hyperlink>
            <w:r w:rsidRPr="00E838B0">
              <w:rPr>
                <w:rFonts w:ascii="Times New Roman" w:hAnsi="Times New Roman" w:cs="Times New Roman"/>
                <w:bCs/>
                <w:sz w:val="20"/>
                <w:szCs w:val="20"/>
              </w:rPr>
              <w: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bCs/>
                <w:sz w:val="20"/>
                <w:szCs w:val="20"/>
              </w:rPr>
            </w:pPr>
            <w:r w:rsidRPr="00E838B0">
              <w:rPr>
                <w:rFonts w:ascii="Times New Roman" w:hAnsi="Times New Roman" w:cs="Times New Roman"/>
                <w:bCs/>
                <w:sz w:val="20"/>
                <w:szCs w:val="20"/>
              </w:rPr>
              <w:lastRenderedPageBreak/>
              <w:t>Őri I. – Bartha P. (2002): Környezetvédelem és EU csatlakozás. Felelős Kiadó: Magyar Köztársaság Külügyminisztériuma, Budapest.</w:t>
            </w:r>
          </w:p>
          <w:p w:rsidR="0087651A" w:rsidRPr="00E838B0" w:rsidRDefault="00A72EF3" w:rsidP="00E838B0">
            <w:pPr>
              <w:shd w:val="clear" w:color="auto" w:fill="E5DFEC"/>
              <w:suppressAutoHyphens/>
              <w:autoSpaceDE w:val="0"/>
              <w:spacing w:after="0" w:line="240" w:lineRule="auto"/>
              <w:ind w:left="417" w:right="113"/>
              <w:rPr>
                <w:rFonts w:ascii="Times New Roman" w:hAnsi="Times New Roman" w:cs="Times New Roman"/>
                <w:bCs/>
                <w:sz w:val="20"/>
                <w:szCs w:val="20"/>
              </w:rPr>
            </w:pPr>
            <w:hyperlink r:id="rId14" w:history="1">
              <w:r w:rsidR="0087651A" w:rsidRPr="00E838B0">
                <w:rPr>
                  <w:rStyle w:val="Hiperhivatkozs"/>
                  <w:rFonts w:ascii="Times New Roman" w:hAnsi="Times New Roman"/>
                  <w:bCs/>
                  <w:sz w:val="20"/>
                  <w:szCs w:val="20"/>
                </w:rPr>
                <w:t>http://www.kum.hu/eu/magyar/Kiadvanyok/korny.pdf</w:t>
              </w:r>
            </w:hyperlink>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Fekete J. </w:t>
            </w:r>
            <w:proofErr w:type="spellStart"/>
            <w:r w:rsidRPr="00E838B0">
              <w:rPr>
                <w:rFonts w:ascii="Times New Roman" w:hAnsi="Times New Roman" w:cs="Times New Roman"/>
                <w:sz w:val="20"/>
                <w:szCs w:val="20"/>
              </w:rPr>
              <w:t>Gy</w:t>
            </w:r>
            <w:proofErr w:type="spellEnd"/>
            <w:r w:rsidRPr="00E838B0">
              <w:rPr>
                <w:rFonts w:ascii="Times New Roman" w:hAnsi="Times New Roman" w:cs="Times New Roman"/>
                <w:sz w:val="20"/>
                <w:szCs w:val="20"/>
              </w:rPr>
              <w:t xml:space="preserve">. (2011): Környezetstratégia, Digitális Tankönyvtár, </w:t>
            </w:r>
            <w:hyperlink r:id="rId15" w:history="1">
              <w:r w:rsidRPr="00E838B0">
                <w:rPr>
                  <w:rStyle w:val="Hiperhivatkozs"/>
                  <w:rFonts w:ascii="Times New Roman" w:hAnsi="Times New Roman"/>
                  <w:sz w:val="20"/>
                  <w:szCs w:val="20"/>
                </w:rPr>
                <w:t>http://www.tankonyvtar.hu/hu/tartalom/tamop425/0021_Kornyezetstragtegia/adatok.html</w:t>
              </w:r>
            </w:hyperlink>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7651A" w:rsidRPr="00E838B0" w:rsidTr="00EC53DC">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környezetvédelem alapjai I. (alapfogalmak, globális és lokális környezeti problémák)</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környezetvédelem alapjai II. (vízszennyezés, talajszennyezés)</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környezetvédelem alapjai III. (hulladékgazdálkodás, zajártalmak)</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környezetpolitika kialakulása, eszközei és szabályozása</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tabs>
                <w:tab w:val="left" w:pos="1335"/>
              </w:tabs>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 környezetpolitikájának intézményrendszere</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tabs>
                <w:tab w:val="left" w:pos="1305"/>
              </w:tabs>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Európai Unió környezetvédelmi akcióprogramjai I.</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Európai Unió környezetvédelmi akcióprogramjai II.</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Fenntartható fejlődés</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Európai Unió fenntartható fejlődési stratégiája</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tabs>
                <w:tab w:val="left" w:pos="1215"/>
              </w:tabs>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agrár-környezetgazdálkodás szabályozása</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Vidékpolitika az Európai Unióban</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Nemzeti Vidékstratégia 2012-2020</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Kína környezetvédelmi politikája</w:t>
            </w:r>
          </w:p>
        </w:tc>
      </w:tr>
      <w:tr w:rsidR="0087651A" w:rsidRPr="00E838B0" w:rsidTr="00EC53DC">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EC53DC">
        <w:tc>
          <w:tcPr>
            <w:tcW w:w="1487" w:type="dxa"/>
            <w:vMerge w:val="restart"/>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Félévzárás, kitekintés</w:t>
            </w:r>
          </w:p>
        </w:tc>
      </w:tr>
      <w:tr w:rsidR="0087651A" w:rsidRPr="00E838B0" w:rsidTr="00EC53DC">
        <w:trPr>
          <w:trHeight w:val="70"/>
        </w:trPr>
        <w:tc>
          <w:tcPr>
            <w:tcW w:w="1487" w:type="dxa"/>
            <w:vMerge/>
            <w:shd w:val="clear" w:color="auto" w:fill="auto"/>
          </w:tcPr>
          <w:p w:rsidR="0087651A" w:rsidRPr="00E838B0" w:rsidRDefault="0087651A" w:rsidP="00E838B0">
            <w:pPr>
              <w:numPr>
                <w:ilvl w:val="0"/>
                <w:numId w:val="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bl>
    <w:p w:rsidR="00EC53DC"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Vidékgazdaságtan</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GT_MVIN014-17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Rural</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Economy</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Gazdálkodási és Turizmusmenedzsment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DA0A6D" w:rsidP="00E838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87651A" w:rsidRPr="00E838B0">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Horváth Péter</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adjunktus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 megismerjék a vidékgazdaságok helyzetét, jellemzőit, erőforrásait, teljesítményét, versenyképességét, diverzifikálási lehetőségeit, valamint a fenntarthatóság gyakorlati megvalósítási lehetőségeit.</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Tudás: A hallgató</w:t>
            </w:r>
          </w:p>
          <w:p w:rsidR="0087651A" w:rsidRPr="00E838B0" w:rsidRDefault="0087651A" w:rsidP="00E838B0">
            <w:pPr>
              <w:numPr>
                <w:ilvl w:val="0"/>
                <w:numId w:val="7"/>
              </w:num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részletesen megismeri a vidékfejlesztés működésének sajátosságait (a mezőgazdaság vidékmegtartó és fejlesztő szerepét) és a sajátosságok okait,</w:t>
            </w:r>
          </w:p>
          <w:p w:rsidR="0087651A" w:rsidRPr="00E838B0" w:rsidRDefault="0087651A" w:rsidP="00E838B0">
            <w:pPr>
              <w:numPr>
                <w:ilvl w:val="0"/>
                <w:numId w:val="7"/>
              </w:num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megismeri a vidékgazdaság, a társadalom és az agrárágazat viszonyát, a közösségfejlesztés társadalmi szükségességét, a kapcsolódó környezetpolitikai összefüggéseket.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 A hallgató</w:t>
            </w:r>
          </w:p>
          <w:p w:rsidR="0087651A" w:rsidRPr="00E838B0" w:rsidRDefault="0087651A" w:rsidP="00E838B0">
            <w:pPr>
              <w:numPr>
                <w:ilvl w:val="0"/>
                <w:numId w:val="7"/>
              </w:num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képes saját álláspont kialakítására és annak vitában történő megvédésére általános társadalmi, agrárgazdasági, és speciális, a szakterülethez tartozó kérdésekben.</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 A hallgató</w:t>
            </w:r>
          </w:p>
          <w:p w:rsidR="0087651A" w:rsidRPr="00E838B0" w:rsidRDefault="0087651A" w:rsidP="00E838B0">
            <w:pPr>
              <w:numPr>
                <w:ilvl w:val="0"/>
                <w:numId w:val="7"/>
              </w:num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elkötelezett a környezetvédelem, a természetvédelem, az emberi egészség és a fenntartható vidékgazdaság iránt.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 A hallgató</w:t>
            </w:r>
          </w:p>
          <w:p w:rsidR="0087651A" w:rsidRPr="00E838B0" w:rsidRDefault="0087651A" w:rsidP="00E838B0">
            <w:pPr>
              <w:numPr>
                <w:ilvl w:val="0"/>
                <w:numId w:val="7"/>
              </w:numPr>
              <w:shd w:val="clear" w:color="auto" w:fill="FFFFFF"/>
              <w:spacing w:after="0" w:line="240" w:lineRule="auto"/>
              <w:jc w:val="both"/>
              <w:rPr>
                <w:rFonts w:ascii="Times New Roman" w:hAnsi="Times New Roman" w:cs="Times New Roman"/>
                <w:sz w:val="20"/>
                <w:szCs w:val="20"/>
              </w:rPr>
            </w:pPr>
            <w:bookmarkStart w:id="2" w:name="OLE_LINK2"/>
            <w:bookmarkStart w:id="3" w:name="OLE_LINK3"/>
            <w:r w:rsidRPr="00E838B0">
              <w:rPr>
                <w:rFonts w:ascii="Times New Roman" w:hAnsi="Times New Roman" w:cs="Times New Roman"/>
                <w:sz w:val="20"/>
                <w:szCs w:val="20"/>
              </w:rPr>
              <w:t>nagyfokú önállósággal rendelkezik átfogó és speciális vidékfejlesztési kérdések kidolgozásában, térgazdasági nézetek képviseletében.</w:t>
            </w:r>
            <w:bookmarkEnd w:id="2"/>
            <w:bookmarkEnd w:id="3"/>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sz w:val="20"/>
                <w:szCs w:val="20"/>
              </w:rPr>
              <w:t xml:space="preserve">A tantárgy időkeretén belül először három órás előadások hangzanak el, majd a félév utolsó harmadában a rendelkezésre álló időkeretet gyakorlatokon, esettanulmányok bemutatásával töltik ki a hallgatók, mely esettanulmányokat az előadások alapján készítenek el. Témakörök: Vidékgazdaságtan fogalma, jellemzői; A vidékgazdaság erőforrásai, teljesítménye; A vidékgazdaság diverzifikálási lehetőségei; </w:t>
            </w:r>
            <w:proofErr w:type="spellStart"/>
            <w:r w:rsidRPr="00E838B0">
              <w:rPr>
                <w:rFonts w:ascii="Times New Roman" w:hAnsi="Times New Roman" w:cs="Times New Roman"/>
                <w:sz w:val="20"/>
                <w:szCs w:val="20"/>
              </w:rPr>
              <w:t>Ökofalvak</w:t>
            </w:r>
            <w:proofErr w:type="spellEnd"/>
            <w:r w:rsidRPr="00E838B0">
              <w:rPr>
                <w:rFonts w:ascii="Times New Roman" w:hAnsi="Times New Roman" w:cs="Times New Roman"/>
                <w:sz w:val="20"/>
                <w:szCs w:val="20"/>
              </w:rPr>
              <w:t xml:space="preserve"> helyzete és lehetőségei</w:t>
            </w:r>
          </w:p>
        </w:tc>
      </w:tr>
      <w:tr w:rsidR="0087651A" w:rsidRPr="00E838B0" w:rsidTr="0087651A">
        <w:trPr>
          <w:trHeight w:val="1264"/>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pacing w:after="0" w:line="240" w:lineRule="auto"/>
              <w:ind w:left="360"/>
              <w:jc w:val="both"/>
              <w:rPr>
                <w:rFonts w:ascii="Times New Roman" w:hAnsi="Times New Roman" w:cs="Times New Roman"/>
                <w:spacing w:val="-4"/>
                <w:sz w:val="20"/>
                <w:szCs w:val="20"/>
              </w:rPr>
            </w:pPr>
            <w:r w:rsidRPr="00E838B0">
              <w:rPr>
                <w:rFonts w:ascii="Times New Roman" w:hAnsi="Times New Roman" w:cs="Times New Roman"/>
                <w:spacing w:val="-4"/>
                <w:sz w:val="20"/>
                <w:szCs w:val="20"/>
              </w:rPr>
              <w:t xml:space="preserve">Aláírás feltétele: egy vidéki település erőforrásainak feltárása, fejlesztési lehetőségek elemzése előzetes, helyszíni adatgyűjtés alapján, az eredmények prezentálása házidolgozat (10. hét) és kiselőadás formájában (10-11. hét); továbbá egy külföldi vidéki település fenntarthatósági vizsgálata kiselőadás keretén belül idegen nyelvű források alapján (12-13. hét). Zárthelyi dolgozat megírása (14. hét). A gyakorlatokon kötelező a részvétel. </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sz w:val="20"/>
                <w:szCs w:val="20"/>
              </w:rPr>
              <w:t xml:space="preserve">Megajánlott jegy a házi dolgozat, a kiselőadások és a zárthelyi dolgozat eredményei alapján. Egyébként írásbeli kollokvium. Érvényes kollokviumi jegyet csak az szerezhet, aki határidőre leadja a házi dolgozatot, megtartja a kiselőadásokat és megírja a zárthelyi dolgozatot. </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numPr>
                <w:ilvl w:val="0"/>
                <w:numId w:val="8"/>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tantárgy előadásain elhangzott anyagok</w:t>
            </w:r>
          </w:p>
          <w:p w:rsidR="0087651A" w:rsidRPr="00E838B0" w:rsidRDefault="0087651A" w:rsidP="00E838B0">
            <w:pPr>
              <w:numPr>
                <w:ilvl w:val="0"/>
                <w:numId w:val="8"/>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Fehér </w:t>
            </w:r>
            <w:proofErr w:type="gramStart"/>
            <w:r w:rsidRPr="00E838B0">
              <w:rPr>
                <w:rFonts w:ascii="Times New Roman" w:hAnsi="Times New Roman" w:cs="Times New Roman"/>
                <w:sz w:val="20"/>
                <w:szCs w:val="20"/>
              </w:rPr>
              <w:t>A</w:t>
            </w:r>
            <w:proofErr w:type="gramEnd"/>
            <w:r w:rsidRPr="00E838B0">
              <w:rPr>
                <w:rFonts w:ascii="Times New Roman" w:hAnsi="Times New Roman" w:cs="Times New Roman"/>
                <w:sz w:val="20"/>
                <w:szCs w:val="20"/>
              </w:rPr>
              <w:t xml:space="preserve">.: A vidékgazdaság és a mezőgazdaság. </w:t>
            </w:r>
            <w:proofErr w:type="spellStart"/>
            <w:r w:rsidRPr="00E838B0">
              <w:rPr>
                <w:rFonts w:ascii="Times New Roman" w:hAnsi="Times New Roman" w:cs="Times New Roman"/>
                <w:sz w:val="20"/>
                <w:szCs w:val="20"/>
              </w:rPr>
              <w:t>Agroinform</w:t>
            </w:r>
            <w:proofErr w:type="spellEnd"/>
            <w:r w:rsidRPr="00E838B0">
              <w:rPr>
                <w:rFonts w:ascii="Times New Roman" w:hAnsi="Times New Roman" w:cs="Times New Roman"/>
                <w:sz w:val="20"/>
                <w:szCs w:val="20"/>
              </w:rPr>
              <w:t xml:space="preserve"> Kiadó, Budapest, 2005.</w:t>
            </w:r>
          </w:p>
          <w:p w:rsidR="0087651A" w:rsidRPr="00E838B0" w:rsidRDefault="0087651A" w:rsidP="00E838B0">
            <w:pPr>
              <w:numPr>
                <w:ilvl w:val="0"/>
                <w:numId w:val="8"/>
              </w:numPr>
              <w:spacing w:after="0" w:line="240" w:lineRule="auto"/>
              <w:jc w:val="both"/>
              <w:rPr>
                <w:rFonts w:ascii="Times New Roman" w:hAnsi="Times New Roman" w:cs="Times New Roman"/>
                <w:sz w:val="20"/>
                <w:szCs w:val="20"/>
              </w:rPr>
            </w:pPr>
            <w:proofErr w:type="spellStart"/>
            <w:r w:rsidRPr="00E838B0">
              <w:rPr>
                <w:rFonts w:ascii="Times New Roman" w:hAnsi="Times New Roman" w:cs="Times New Roman"/>
                <w:sz w:val="20"/>
                <w:szCs w:val="20"/>
              </w:rPr>
              <w:t>Marselek</w:t>
            </w:r>
            <w:proofErr w:type="spellEnd"/>
            <w:r w:rsidRPr="00E838B0">
              <w:rPr>
                <w:rFonts w:ascii="Times New Roman" w:hAnsi="Times New Roman" w:cs="Times New Roman"/>
                <w:sz w:val="20"/>
                <w:szCs w:val="20"/>
              </w:rPr>
              <w:t xml:space="preserve"> S. – Magda R</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Vidékgazdaságtan I-II. Szaktudáskiadó Ház, Budapest, 2010</w:t>
            </w:r>
          </w:p>
          <w:p w:rsidR="0087651A" w:rsidRPr="00E838B0" w:rsidRDefault="0087651A" w:rsidP="00E838B0">
            <w:pPr>
              <w:numPr>
                <w:ilvl w:val="0"/>
                <w:numId w:val="8"/>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Nemzeti Vidékstratégia 2012-2020, Vidékfejlesztési Minisztérium</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numPr>
                <w:ilvl w:val="0"/>
                <w:numId w:val="9"/>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Szabó B.: Vidéki gazdaságok ökonómiája. Egyetemi jegyzet. DE-ATC-AVK, 2004.</w:t>
            </w:r>
          </w:p>
          <w:p w:rsidR="0087651A" w:rsidRPr="00E838B0" w:rsidRDefault="0087651A" w:rsidP="00E838B0">
            <w:pPr>
              <w:numPr>
                <w:ilvl w:val="0"/>
                <w:numId w:val="9"/>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Székelyhídi T</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Alternatív vidéki vállalkozások szervezése. Szaktudás Kiadóház, Budapest, 2003.</w:t>
            </w:r>
          </w:p>
          <w:p w:rsidR="0087651A" w:rsidRPr="00E838B0" w:rsidRDefault="0087651A" w:rsidP="00E838B0">
            <w:pPr>
              <w:numPr>
                <w:ilvl w:val="0"/>
                <w:numId w:val="9"/>
              </w:numPr>
              <w:spacing w:after="0" w:line="240" w:lineRule="auto"/>
              <w:jc w:val="both"/>
              <w:rPr>
                <w:rFonts w:ascii="Times New Roman" w:hAnsi="Times New Roman" w:cs="Times New Roman"/>
                <w:sz w:val="20"/>
                <w:szCs w:val="20"/>
                <w:lang w:val="en-US"/>
              </w:rPr>
            </w:pPr>
            <w:r w:rsidRPr="00E838B0">
              <w:rPr>
                <w:rFonts w:ascii="Times New Roman" w:hAnsi="Times New Roman" w:cs="Times New Roman"/>
                <w:sz w:val="20"/>
                <w:szCs w:val="20"/>
                <w:lang w:val="en-US"/>
              </w:rPr>
              <w:t>OECD Regional Typology:</w:t>
            </w:r>
          </w:p>
          <w:p w:rsidR="0087651A" w:rsidRPr="00E838B0" w:rsidRDefault="0087651A" w:rsidP="00E838B0">
            <w:pPr>
              <w:spacing w:after="0" w:line="240" w:lineRule="auto"/>
              <w:ind w:left="360"/>
              <w:jc w:val="both"/>
              <w:rPr>
                <w:rFonts w:ascii="Times New Roman" w:hAnsi="Times New Roman" w:cs="Times New Roman"/>
                <w:sz w:val="20"/>
                <w:szCs w:val="20"/>
                <w:lang w:val="en-US"/>
              </w:rPr>
            </w:pPr>
            <w:r w:rsidRPr="00E838B0">
              <w:rPr>
                <w:rFonts w:ascii="Times New Roman" w:hAnsi="Times New Roman" w:cs="Times New Roman"/>
                <w:sz w:val="20"/>
                <w:szCs w:val="20"/>
                <w:lang w:val="en-US"/>
              </w:rPr>
              <w:t>https://www.oecd.org/cfe/regional-policy/OECD_regional_typology_Nov2012.pdf</w:t>
            </w:r>
          </w:p>
          <w:p w:rsidR="0087651A" w:rsidRPr="00E838B0" w:rsidRDefault="0087651A" w:rsidP="00E838B0">
            <w:pPr>
              <w:numPr>
                <w:ilvl w:val="0"/>
                <w:numId w:val="9"/>
              </w:numPr>
              <w:spacing w:after="0" w:line="240" w:lineRule="auto"/>
              <w:jc w:val="both"/>
              <w:rPr>
                <w:rFonts w:ascii="Times New Roman" w:hAnsi="Times New Roman" w:cs="Times New Roman"/>
                <w:sz w:val="20"/>
                <w:szCs w:val="20"/>
                <w:lang w:val="en-US"/>
              </w:rPr>
            </w:pPr>
            <w:r w:rsidRPr="00E838B0">
              <w:rPr>
                <w:rFonts w:ascii="Times New Roman" w:hAnsi="Times New Roman" w:cs="Times New Roman"/>
                <w:sz w:val="20"/>
                <w:szCs w:val="20"/>
                <w:lang w:val="en-US"/>
              </w:rPr>
              <w:t>European Charter for Rural Areas:</w:t>
            </w:r>
          </w:p>
          <w:p w:rsidR="0087651A" w:rsidRPr="00E838B0" w:rsidRDefault="00A72EF3" w:rsidP="00E838B0">
            <w:pPr>
              <w:spacing w:after="0" w:line="240" w:lineRule="auto"/>
              <w:ind w:left="360"/>
              <w:jc w:val="both"/>
              <w:rPr>
                <w:rFonts w:ascii="Times New Roman" w:hAnsi="Times New Roman" w:cs="Times New Roman"/>
                <w:sz w:val="20"/>
                <w:szCs w:val="20"/>
                <w:lang w:val="en-US"/>
              </w:rPr>
            </w:pPr>
            <w:hyperlink r:id="rId16" w:history="1">
              <w:r w:rsidR="0087651A" w:rsidRPr="00E838B0">
                <w:rPr>
                  <w:rFonts w:ascii="Times New Roman" w:hAnsi="Times New Roman" w:cs="Times New Roman"/>
                  <w:sz w:val="20"/>
                  <w:szCs w:val="20"/>
                </w:rPr>
                <w:t>https://assembly.coe.int/nw/xml/XRef/X2H-Xref-ViewHTML.asp?FileID=7441&amp;lang=en</w:t>
              </w:r>
            </w:hyperlink>
          </w:p>
          <w:p w:rsidR="0087651A" w:rsidRPr="00E838B0" w:rsidRDefault="0087651A" w:rsidP="00E838B0">
            <w:pPr>
              <w:numPr>
                <w:ilvl w:val="0"/>
                <w:numId w:val="9"/>
              </w:numPr>
              <w:spacing w:after="0" w:line="240" w:lineRule="auto"/>
              <w:jc w:val="both"/>
              <w:rPr>
                <w:rFonts w:ascii="Times New Roman" w:hAnsi="Times New Roman" w:cs="Times New Roman"/>
                <w:sz w:val="20"/>
                <w:szCs w:val="20"/>
                <w:lang w:val="en-US"/>
              </w:rPr>
            </w:pPr>
            <w:r w:rsidRPr="00E838B0">
              <w:rPr>
                <w:rFonts w:ascii="Times New Roman" w:hAnsi="Times New Roman" w:cs="Times New Roman"/>
                <w:sz w:val="20"/>
                <w:szCs w:val="20"/>
                <w:lang w:val="en-US"/>
              </w:rPr>
              <w:lastRenderedPageBreak/>
              <w:t>The Cork Declaration, 1996:</w:t>
            </w:r>
          </w:p>
          <w:p w:rsidR="0087651A" w:rsidRPr="00E838B0" w:rsidRDefault="0087651A" w:rsidP="00E838B0">
            <w:pPr>
              <w:spacing w:after="0" w:line="240" w:lineRule="auto"/>
              <w:ind w:left="360"/>
              <w:jc w:val="both"/>
              <w:rPr>
                <w:rFonts w:ascii="Times New Roman" w:hAnsi="Times New Roman" w:cs="Times New Roman"/>
                <w:sz w:val="20"/>
                <w:szCs w:val="20"/>
                <w:lang w:val="en-US"/>
              </w:rPr>
            </w:pPr>
            <w:r w:rsidRPr="00E838B0">
              <w:rPr>
                <w:rFonts w:ascii="Times New Roman" w:hAnsi="Times New Roman" w:cs="Times New Roman"/>
                <w:sz w:val="20"/>
                <w:szCs w:val="20"/>
                <w:lang w:val="en-US"/>
              </w:rPr>
              <w:t>http://www.terport.hu/webfm_send/545</w:t>
            </w:r>
          </w:p>
          <w:p w:rsidR="0087651A" w:rsidRPr="00E838B0" w:rsidRDefault="0087651A" w:rsidP="00E838B0">
            <w:pPr>
              <w:numPr>
                <w:ilvl w:val="0"/>
                <w:numId w:val="9"/>
              </w:numPr>
              <w:spacing w:after="0" w:line="240" w:lineRule="auto"/>
              <w:jc w:val="both"/>
              <w:rPr>
                <w:rFonts w:ascii="Times New Roman" w:hAnsi="Times New Roman" w:cs="Times New Roman"/>
                <w:sz w:val="20"/>
                <w:szCs w:val="20"/>
                <w:lang w:val="en-US"/>
              </w:rPr>
            </w:pPr>
            <w:r w:rsidRPr="00E838B0">
              <w:rPr>
                <w:rFonts w:ascii="Times New Roman" w:hAnsi="Times New Roman" w:cs="Times New Roman"/>
                <w:sz w:val="20"/>
                <w:szCs w:val="20"/>
                <w:lang w:val="en-US"/>
              </w:rPr>
              <w:t>Cork Declaration 2.0, 2016:</w:t>
            </w:r>
          </w:p>
          <w:p w:rsidR="0087651A" w:rsidRPr="00E838B0" w:rsidRDefault="00A72EF3" w:rsidP="00E838B0">
            <w:pPr>
              <w:spacing w:after="0" w:line="240" w:lineRule="auto"/>
              <w:ind w:left="360"/>
              <w:jc w:val="both"/>
              <w:rPr>
                <w:rFonts w:ascii="Times New Roman" w:hAnsi="Times New Roman" w:cs="Times New Roman"/>
                <w:sz w:val="20"/>
                <w:szCs w:val="20"/>
                <w:lang w:val="en-US"/>
              </w:rPr>
            </w:pPr>
            <w:hyperlink r:id="rId17" w:history="1">
              <w:r w:rsidR="0087651A" w:rsidRPr="00E838B0">
                <w:rPr>
                  <w:rFonts w:ascii="Times New Roman" w:hAnsi="Times New Roman" w:cs="Times New Roman"/>
                  <w:sz w:val="20"/>
                  <w:szCs w:val="20"/>
                </w:rPr>
                <w:t>http://ec.europa.eu/agriculture/sites/agriculture/files/events/2016/rural-development/cork-declaration-2-0_en.pdf</w:t>
              </w:r>
            </w:hyperlink>
          </w:p>
        </w:tc>
      </w:tr>
    </w:tbl>
    <w:p w:rsidR="00EC53DC" w:rsidRPr="00E838B0" w:rsidRDefault="00EC53DC"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87651A" w:rsidRPr="00E838B0" w:rsidTr="00EC53DC">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EC53DC">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Előadások tematikája</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 vidék fogalma, a vidékfejlesztés alapkérdései, a vidékgazdaság jellemzői, lehatárolása </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részletesen megismeri a vidékfejlesztés működését, sajátosságait és a sajátosságok okait.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Erőforrások a vidékgazdaságban</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 vidékgazdaság struktúrája, külső kapcsolatai </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vidékgazdaság, a társadalom és az agrárágazat viszonyát, a közösségfejlesztés társadalmi szükségességét, a kapcsolódó környezetpolitikai összefüggéseket.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vidékgazdaság kialakulását befolyásoló hazai térfolyamatok</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 vidékgazdaság teljesítménye, versenyképessége </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részletesen megismeri a vidékfejlesztés működését, sajátosságait és a sajátosságok okait.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mezőgazdaság szerepe a vidékgazdaságban, a CAP és a vidékfejlesztés 2014-2020 között</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Nemzeti Vidékstratégia</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vidékgazdaság és az agrárágazat viszonyát.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Vidékfejlesztési Program 2014-2020</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vadgazdálkodás szerepe a vidékgazdaságban.</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vidékgazdaság és az agrárágazat viszonyát, a kapcsolódó környezetpolitikai összefüggéseket.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 vidékgazdaság diverzifikációja: turizmus és vidékgazdaság </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vidékgazdaság és a társadalom viszonyát, a közösségfejlesztés társadalmi szükségességét.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A vidékgazdaság diverzifikációja: az agrártermelők szerepe a turisztikai szolgáltatások bővítésében (falusi- és </w:t>
            </w:r>
            <w:proofErr w:type="spellStart"/>
            <w:r w:rsidRPr="00E838B0">
              <w:rPr>
                <w:rFonts w:ascii="Times New Roman" w:hAnsi="Times New Roman" w:cs="Times New Roman"/>
                <w:sz w:val="20"/>
                <w:szCs w:val="20"/>
              </w:rPr>
              <w:t>agroturizmus</w:t>
            </w:r>
            <w:proofErr w:type="spellEnd"/>
            <w:r w:rsidRPr="00E838B0">
              <w:rPr>
                <w:rFonts w:ascii="Times New Roman" w:hAnsi="Times New Roman" w:cs="Times New Roman"/>
                <w:sz w:val="20"/>
                <w:szCs w:val="20"/>
              </w:rPr>
              <w:t>)</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vidékgazdaság, a társadalom és az agrárágazat viszonyát, a közösségfejlesztés társadalmi szükségességét, a kapcsolódó környezetpolitikai összefüggéseket.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 falusi és </w:t>
            </w:r>
            <w:proofErr w:type="spellStart"/>
            <w:r w:rsidRPr="00E838B0">
              <w:rPr>
                <w:rFonts w:ascii="Times New Roman" w:hAnsi="Times New Roman" w:cs="Times New Roman"/>
                <w:sz w:val="20"/>
                <w:szCs w:val="20"/>
              </w:rPr>
              <w:t>agroturizmus</w:t>
            </w:r>
            <w:proofErr w:type="spellEnd"/>
            <w:r w:rsidRPr="00E838B0">
              <w:rPr>
                <w:rFonts w:ascii="Times New Roman" w:hAnsi="Times New Roman" w:cs="Times New Roman"/>
                <w:sz w:val="20"/>
                <w:szCs w:val="20"/>
              </w:rPr>
              <w:t xml:space="preserve"> helyzete az Észak-alföldi régióban</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népességmegtartó képesség vizsgálata.</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megismeri a vidékgazdaság, a társadalom és az agrárágazat viszonyát, a közösségfejlesztés társadalmi szükségességét, a kapcsolódó környezetpolitikai összefüggéseket.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A vidékgazdaság fenntarthatósági vizsgálata </w:t>
            </w:r>
            <w:proofErr w:type="spellStart"/>
            <w:r w:rsidRPr="00E838B0">
              <w:rPr>
                <w:rFonts w:ascii="Times New Roman" w:hAnsi="Times New Roman" w:cs="Times New Roman"/>
                <w:sz w:val="20"/>
                <w:szCs w:val="20"/>
              </w:rPr>
              <w:t>ökofalvak</w:t>
            </w:r>
            <w:proofErr w:type="spellEnd"/>
            <w:r w:rsidRPr="00E838B0">
              <w:rPr>
                <w:rFonts w:ascii="Times New Roman" w:hAnsi="Times New Roman" w:cs="Times New Roman"/>
                <w:sz w:val="20"/>
                <w:szCs w:val="20"/>
              </w:rPr>
              <w:t xml:space="preserve"> esetén, </w:t>
            </w:r>
            <w:proofErr w:type="spellStart"/>
            <w:r w:rsidRPr="00E838B0">
              <w:rPr>
                <w:rFonts w:ascii="Times New Roman" w:hAnsi="Times New Roman" w:cs="Times New Roman"/>
                <w:sz w:val="20"/>
                <w:szCs w:val="20"/>
              </w:rPr>
              <w:t>ökofalvak</w:t>
            </w:r>
            <w:proofErr w:type="spellEnd"/>
            <w:r w:rsidRPr="00E838B0">
              <w:rPr>
                <w:rFonts w:ascii="Times New Roman" w:hAnsi="Times New Roman" w:cs="Times New Roman"/>
                <w:sz w:val="20"/>
                <w:szCs w:val="20"/>
              </w:rPr>
              <w:t xml:space="preserve"> helyzete, lehetőségei.</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elkötelezettséget vállal a környezetvédelem, a természetvédelem, az emberi egészség és a fenntartható vidékgazdaság iránt.</w:t>
            </w:r>
          </w:p>
        </w:tc>
      </w:tr>
      <w:tr w:rsidR="0087651A" w:rsidRPr="00E838B0" w:rsidTr="00EC53DC">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b/>
                <w:sz w:val="20"/>
                <w:szCs w:val="20"/>
              </w:rPr>
              <w:t>Gyakorlatok tematikája</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Vidéki települések erőforrás elemzése I.</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képes saját álláspont kialakítására és annak vitában történő megvédésére általános társadalmi, agrárgazdasági, és speciális, a szakterülethez tartozó kérdésekben.</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Vidéki települések erőforrás elemzése II.</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képes saját álláspont kialakítására és annak vitában történő megvédésére általános társadalmi, agrárgazdasági, és speciális, a szakterülethez tartozó kérdésekben.</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Vidéki települések fenntarthatósági vizsgálata I.</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elkötelezettséget vállal a környezetvédelem, a természetvédelem, az emberi egészség és a fenntartható vidékgazdaság iránt.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Vidéki települések fenntarthatósági vizsgálata II.</w:t>
            </w:r>
          </w:p>
        </w:tc>
      </w:tr>
      <w:tr w:rsidR="0087651A" w:rsidRPr="00E838B0" w:rsidTr="00EC53DC">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elkötelezettséget vállal a környezetvédelem, a természetvédelem, az emberi egészség és a fenntartható vidékgazdaság iránt.</w:t>
            </w:r>
          </w:p>
        </w:tc>
      </w:tr>
      <w:tr w:rsidR="0087651A" w:rsidRPr="00E838B0" w:rsidTr="00EC53DC">
        <w:tc>
          <w:tcPr>
            <w:tcW w:w="1489" w:type="dxa"/>
            <w:vMerge w:val="restart"/>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w:t>
            </w:r>
          </w:p>
        </w:tc>
      </w:tr>
      <w:tr w:rsidR="0087651A" w:rsidRPr="00E838B0" w:rsidTr="00EC53DC">
        <w:trPr>
          <w:trHeight w:val="70"/>
        </w:trPr>
        <w:tc>
          <w:tcPr>
            <w:tcW w:w="1489" w:type="dxa"/>
            <w:vMerge/>
            <w:shd w:val="clear" w:color="auto" w:fill="auto"/>
          </w:tcPr>
          <w:p w:rsidR="0087651A" w:rsidRPr="00E838B0" w:rsidRDefault="0087651A" w:rsidP="00E838B0">
            <w:pPr>
              <w:numPr>
                <w:ilvl w:val="0"/>
                <w:numId w:val="30"/>
              </w:numPr>
              <w:spacing w:after="0" w:line="240" w:lineRule="auto"/>
              <w:rPr>
                <w:rFonts w:ascii="Times New Roman" w:hAnsi="Times New Roman" w:cs="Times New Roman"/>
                <w:sz w:val="20"/>
                <w:szCs w:val="20"/>
              </w:rPr>
            </w:pPr>
          </w:p>
        </w:tc>
        <w:tc>
          <w:tcPr>
            <w:tcW w:w="7535"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 nagyfokú önállósággal rendelkezik átfogó és speciális vidékfejlesztési kérdések kidolgozásában, térgazdasági nézetek képviseletében.</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Kereskedelmi és logisztika ismeretek</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GT_MVIN024-17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Commerce</w:t>
            </w:r>
            <w:proofErr w:type="spellEnd"/>
            <w:r w:rsidRPr="00E838B0">
              <w:rPr>
                <w:rFonts w:ascii="Times New Roman" w:hAnsi="Times New Roman" w:cs="Times New Roman"/>
                <w:b/>
                <w:sz w:val="20"/>
                <w:szCs w:val="20"/>
              </w:rPr>
              <w:t xml:space="preserve"> and </w:t>
            </w:r>
            <w:proofErr w:type="spellStart"/>
            <w:r w:rsidRPr="00E838B0">
              <w:rPr>
                <w:rFonts w:ascii="Times New Roman" w:hAnsi="Times New Roman" w:cs="Times New Roman"/>
                <w:b/>
                <w:sz w:val="20"/>
                <w:szCs w:val="20"/>
              </w:rPr>
              <w:t>logistics</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Alkalmazott Informatika és Logisztika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Felföldi János</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megismerjék a folyamatszemlélet megjelenését és érvényesülését a kiterjedt üzleti rendszerek tanulmányozásán keresztül. Így elsajátítsák a lánc szemléletet és a hálózatok kiemelt területen történő működését. Megtanulják a főbb befolyásoló területek működését és az ezekhez köthető rendszerek kereteit, elvárásait. A kereskedelem és az anyagáramlás kapcsolatrendszerét, működését és az információáramlás mikéntjét, illeszkedését megértse.</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Alapvető fogalmak ismerete és helyes használata. A szakterületet jellemző folyamatok ismerete és felismerése. Értékelő elemzése a beszerzés, disztribúció, raktározás alapelemeinek, továbbá az áruszállítás menedzsmentfolyamatainak elemzése. Birtokában van a legalapvetőbb kereskedelmi és logisztikai feladatok megvalósításához szükséges információgyűjtési, elemzési, feladat-, illetve probléma-megoldási módszereknek. Kapcsolódik mindehhez az aktuális digitális eszközök alkalmazásának állapota, főbb jellemzőinek ismerete. </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Elméleti, fogalmi és módszertani ismeretei felhasználásával a feladatának ellátásához szükséges tényeket, adatokat összegyűjti, rendszerezi; egyszerűbb oksági összefüggéseket feltár és következtetéseket von le. Képes szállítmányozási döntéselemzési eszközök alapjainak alkalmazása pl.: szállítmányozási modell. Előrejelzésre idősoros módszerek alapján. Képesek lesznek vertikális rendszerekben gondolkodni, azok kapcsolódását és egymásra épülését felvázolni. Ugyanakkor egy bonyolult üzleti rendszer részeire bontását és leírását, a főbb szereplők és tényezők azonosítását is meg tudják valósítani. Felismeri a </w:t>
            </w:r>
            <w:proofErr w:type="spellStart"/>
            <w:r w:rsidRPr="00E838B0">
              <w:rPr>
                <w:rFonts w:ascii="Times New Roman" w:hAnsi="Times New Roman" w:cs="Times New Roman"/>
                <w:sz w:val="20"/>
                <w:szCs w:val="20"/>
              </w:rPr>
              <w:t>digitalizáció</w:t>
            </w:r>
            <w:proofErr w:type="spellEnd"/>
            <w:r w:rsidRPr="00E838B0">
              <w:rPr>
                <w:rFonts w:ascii="Times New Roman" w:hAnsi="Times New Roman" w:cs="Times New Roman"/>
                <w:sz w:val="20"/>
                <w:szCs w:val="20"/>
              </w:rPr>
              <w:t xml:space="preserve"> adta lehetőségekre támaszkodva a lehetséges vagy szükséges fejlesztési pontokat.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hallgató olyan attitűdfejlődésen menjen keresztül, ami pozitív hozzáállást alakít ki a logisztika, mint szakterület és a kereskedelem integrált szemléletével, megjelenésével kapcsolatban. A hallgatóság sikerként értékeli, hogy képes az ismeretek alkalmazására, kombinálására. Értékelvárásokat tud kifejezni és ehhez hasonlítani saját munkáját. Törekedni fog tudásának és munkakapcsolatainak fejlesztésére.</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838B0">
              <w:rPr>
                <w:rFonts w:ascii="Times New Roman" w:hAnsi="Times New Roman" w:cs="Times New Roman"/>
                <w:sz w:val="20"/>
                <w:szCs w:val="20"/>
              </w:rPr>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Megérti a felelősség vállalás szükségességét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kereskedelem, az ellátási lánc és a logisztika kapcsolatrendszere; A kiskereskedelem szerepe, működése; A beszerzés, a működés, és az elosztás; Technológiai trendek az ellátási láncban; Kockázat menedzsment; Kollaboráció és kapcsolatok a B2B rendszerekben; Szabályozás, biztonság és minőség; Nemzetközi ellátási láncok kihívásai.</w:t>
            </w: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Előadáson frontális oktatási mód, itt PowerPoint alkalmazása és egy-egy témát aktuálisan tárgyaló anyagok, cikkek kerülnek kiadásra, tanulmányozásra. A gyakorlatokon esettanulmányok, valós példák kerülnek megismerésre, közösen történő feldolgozásra.</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kollokviumi jegyet a vizsgaidőszakban tett írásbeli vizsga érdemjegye adja.</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Az előadást és a gyakorlatokat rendszeresen látogatók (2/3) és aktívan részt vevők megajánlott jegyet kaphatnak a félév végén a szorgalmi időszakban megírt dolgozat alapján.</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Dani, S. (2015): </w:t>
            </w:r>
            <w:proofErr w:type="spellStart"/>
            <w:r w:rsidRPr="00E838B0">
              <w:rPr>
                <w:rFonts w:ascii="Times New Roman" w:hAnsi="Times New Roman" w:cs="Times New Roman"/>
                <w:sz w:val="20"/>
                <w:szCs w:val="20"/>
              </w:rPr>
              <w:t>Food</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supply</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chain</w:t>
            </w:r>
            <w:proofErr w:type="spellEnd"/>
            <w:r w:rsidRPr="00E838B0">
              <w:rPr>
                <w:rFonts w:ascii="Times New Roman" w:hAnsi="Times New Roman" w:cs="Times New Roman"/>
                <w:sz w:val="20"/>
                <w:szCs w:val="20"/>
              </w:rPr>
              <w:t xml:space="preserve"> management and </w:t>
            </w:r>
            <w:proofErr w:type="spellStart"/>
            <w:r w:rsidRPr="00E838B0">
              <w:rPr>
                <w:rFonts w:ascii="Times New Roman" w:hAnsi="Times New Roman" w:cs="Times New Roman"/>
                <w:sz w:val="20"/>
                <w:szCs w:val="20"/>
              </w:rPr>
              <w:t>logistics</w:t>
            </w:r>
            <w:proofErr w:type="spellEnd"/>
            <w:r w:rsidRPr="00E838B0">
              <w:rPr>
                <w:rFonts w:ascii="Times New Roman" w:hAnsi="Times New Roman" w:cs="Times New Roman"/>
                <w:sz w:val="20"/>
                <w:szCs w:val="20"/>
              </w:rPr>
              <w:t xml:space="preserve">. pp 260, </w:t>
            </w:r>
            <w:proofErr w:type="spellStart"/>
            <w:r w:rsidRPr="00E838B0">
              <w:rPr>
                <w:rFonts w:ascii="Times New Roman" w:hAnsi="Times New Roman" w:cs="Times New Roman"/>
                <w:sz w:val="20"/>
                <w:szCs w:val="20"/>
              </w:rPr>
              <w:t>KoganPage</w:t>
            </w:r>
            <w:proofErr w:type="spellEnd"/>
            <w:r w:rsidRPr="00E838B0">
              <w:rPr>
                <w:rFonts w:ascii="Times New Roman" w:hAnsi="Times New Roman" w:cs="Times New Roman"/>
                <w:sz w:val="20"/>
                <w:szCs w:val="20"/>
              </w:rPr>
              <w:t>, ISBN: 9780 7494 7364 8</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Deloitte</w:t>
            </w:r>
            <w:proofErr w:type="spellEnd"/>
            <w:r w:rsidRPr="00E838B0">
              <w:rPr>
                <w:rFonts w:ascii="Times New Roman" w:hAnsi="Times New Roman" w:cs="Times New Roman"/>
                <w:sz w:val="20"/>
                <w:szCs w:val="20"/>
              </w:rPr>
              <w:t xml:space="preserve"> (2013): The </w:t>
            </w:r>
            <w:proofErr w:type="spellStart"/>
            <w:r w:rsidRPr="00E838B0">
              <w:rPr>
                <w:rFonts w:ascii="Times New Roman" w:hAnsi="Times New Roman" w:cs="Times New Roman"/>
                <w:sz w:val="20"/>
                <w:szCs w:val="20"/>
              </w:rPr>
              <w:t>food</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value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chain</w:t>
            </w:r>
            <w:proofErr w:type="spellEnd"/>
            <w:r w:rsidRPr="00E838B0">
              <w:rPr>
                <w:rFonts w:ascii="Times New Roman" w:hAnsi="Times New Roman" w:cs="Times New Roman"/>
                <w:sz w:val="20"/>
                <w:szCs w:val="20"/>
              </w:rPr>
              <w:t xml:space="preserve">: a </w:t>
            </w:r>
            <w:proofErr w:type="spellStart"/>
            <w:r w:rsidRPr="00E838B0">
              <w:rPr>
                <w:rFonts w:ascii="Times New Roman" w:hAnsi="Times New Roman" w:cs="Times New Roman"/>
                <w:sz w:val="20"/>
                <w:szCs w:val="20"/>
              </w:rPr>
              <w:t>challenge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for</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the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next</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century</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Deloitte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Touche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Tohmatsu</w:t>
            </w:r>
            <w:proofErr w:type="spellEnd"/>
            <w:r w:rsidRPr="00E838B0">
              <w:rPr>
                <w:rFonts w:ascii="Times New Roman" w:hAnsi="Times New Roman" w:cs="Times New Roman"/>
                <w:sz w:val="20"/>
                <w:szCs w:val="20"/>
              </w:rPr>
              <w:t>, London.</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Gradl</w:t>
            </w:r>
            <w:proofErr w:type="spellEnd"/>
            <w:r w:rsidRPr="00E838B0">
              <w:rPr>
                <w:rFonts w:ascii="Times New Roman" w:hAnsi="Times New Roman" w:cs="Times New Roman"/>
                <w:sz w:val="20"/>
                <w:szCs w:val="20"/>
              </w:rPr>
              <w:t xml:space="preserve">, C. et </w:t>
            </w:r>
            <w:proofErr w:type="spellStart"/>
            <w:r w:rsidRPr="00E838B0">
              <w:rPr>
                <w:rFonts w:ascii="Times New Roman" w:hAnsi="Times New Roman" w:cs="Times New Roman"/>
                <w:sz w:val="20"/>
                <w:szCs w:val="20"/>
              </w:rPr>
              <w:t>al</w:t>
            </w:r>
            <w:proofErr w:type="spellEnd"/>
            <w:r w:rsidRPr="00E838B0">
              <w:rPr>
                <w:rFonts w:ascii="Times New Roman" w:hAnsi="Times New Roman" w:cs="Times New Roman"/>
                <w:sz w:val="20"/>
                <w:szCs w:val="20"/>
              </w:rPr>
              <w:t xml:space="preserve">. (2012): </w:t>
            </w:r>
            <w:proofErr w:type="spellStart"/>
            <w:r w:rsidRPr="00E838B0">
              <w:rPr>
                <w:rFonts w:ascii="Times New Roman" w:hAnsi="Times New Roman" w:cs="Times New Roman"/>
                <w:sz w:val="20"/>
                <w:szCs w:val="20"/>
              </w:rPr>
              <w:t>Growing</w:t>
            </w:r>
            <w:proofErr w:type="spellEnd"/>
            <w:r w:rsidRPr="00E838B0">
              <w:rPr>
                <w:rFonts w:ascii="Times New Roman" w:hAnsi="Times New Roman" w:cs="Times New Roman"/>
                <w:sz w:val="20"/>
                <w:szCs w:val="20"/>
              </w:rPr>
              <w:t xml:space="preserve"> business </w:t>
            </w:r>
            <w:proofErr w:type="spellStart"/>
            <w:r w:rsidRPr="00E838B0">
              <w:rPr>
                <w:rFonts w:ascii="Times New Roman" w:hAnsi="Times New Roman" w:cs="Times New Roman"/>
                <w:sz w:val="20"/>
                <w:szCs w:val="20"/>
              </w:rPr>
              <w:t>with</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small-holders</w:t>
            </w:r>
            <w:proofErr w:type="spellEnd"/>
            <w:r w:rsidRPr="00E838B0">
              <w:rPr>
                <w:rFonts w:ascii="Times New Roman" w:hAnsi="Times New Roman" w:cs="Times New Roman"/>
                <w:sz w:val="20"/>
                <w:szCs w:val="20"/>
              </w:rPr>
              <w:t xml:space="preserve">: a </w:t>
            </w:r>
            <w:proofErr w:type="spellStart"/>
            <w:r w:rsidRPr="00E838B0">
              <w:rPr>
                <w:rFonts w:ascii="Times New Roman" w:hAnsi="Times New Roman" w:cs="Times New Roman"/>
                <w:sz w:val="20"/>
                <w:szCs w:val="20"/>
              </w:rPr>
              <w:t>guide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to</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inclusive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agribusiness</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German</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Federal</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Ministry</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For</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Economic</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Cooperation</w:t>
            </w:r>
            <w:proofErr w:type="spellEnd"/>
            <w:r w:rsidRPr="00E838B0">
              <w:rPr>
                <w:rFonts w:ascii="Times New Roman" w:hAnsi="Times New Roman" w:cs="Times New Roman"/>
                <w:sz w:val="20"/>
                <w:szCs w:val="20"/>
              </w:rPr>
              <w:t xml:space="preserve"> and </w:t>
            </w:r>
            <w:proofErr w:type="spellStart"/>
            <w:r w:rsidRPr="00E838B0">
              <w:rPr>
                <w:rFonts w:ascii="Times New Roman" w:hAnsi="Times New Roman" w:cs="Times New Roman"/>
                <w:sz w:val="20"/>
                <w:szCs w:val="20"/>
              </w:rPr>
              <w:t>Development</w:t>
            </w:r>
            <w:proofErr w:type="spellEnd"/>
            <w:r w:rsidRPr="00E838B0">
              <w:rPr>
                <w:rFonts w:ascii="Times New Roman" w:hAnsi="Times New Roman" w:cs="Times New Roman"/>
                <w:sz w:val="20"/>
                <w:szCs w:val="20"/>
              </w:rPr>
              <w:t xml:space="preserve">, Bonn, </w:t>
            </w:r>
            <w:proofErr w:type="spellStart"/>
            <w:r w:rsidRPr="00E838B0">
              <w:rPr>
                <w:rFonts w:ascii="Times New Roman" w:hAnsi="Times New Roman" w:cs="Times New Roman"/>
                <w:sz w:val="20"/>
                <w:szCs w:val="20"/>
              </w:rPr>
              <w:t>Germany</w:t>
            </w:r>
            <w:proofErr w:type="spellEnd"/>
            <w:r w:rsidRPr="00E838B0">
              <w:rPr>
                <w:rFonts w:ascii="Times New Roman" w:hAnsi="Times New Roman" w:cs="Times New Roman"/>
                <w:sz w:val="20"/>
                <w:szCs w:val="20"/>
              </w:rPr>
              <w:t>.</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Bevezetés a kereskedelembe</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TE*az aktuális kereskedelmi környezet (nemzetközi, uniós, helyi sajátosságok) megismerése</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Ellátási lánc menedzsment és logisztika alapjai</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láncszemlélet és az anyag- és információáramlás kapcsolatának ismerete</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Logisztika</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logisztikai rendszerek és megoldások ismerete</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kiskereskedelem szerepe, működése</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alapvetések elsajátítása a kiskereskedelem működéséről. helyéről, és elvárásairól; hiedelmek eloszlatva</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Beszállítói szervezetek működése</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termelés és gyártás működésének tisztázása a beszállítói szerep fényében, az elvárásoknak való megfelelés igényével</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Beszerzés menedzsment</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beszállítókkal szembeni igények megfogalmazására képes</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Technológiai trendek az ellátási láncokban</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főbb trendeket ismeri</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Kockázat menedzsment</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elsajátítva a főbb kockázati tényezők és azok kezelésének lehetőségei</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Szabályozók és minőség</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kritikus szabályok, és azok betartásának oka és igénye megismerésre kerül</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Kollaboráció az üzleti kapcsolatokban</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az együttműködést és a kapcsolatokat befolyásoló tényezők megismerése</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Élelmezésbiztonság és jövőbeni kihívások</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kereskedelem és a logisztika jövőbeni kihívásainak megismerése</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nemzetközi ellátási láncok kihívásai</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kihívások megismerése</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Logisztikai teljesítmény</w:t>
            </w:r>
          </w:p>
        </w:tc>
      </w:tr>
      <w:tr w:rsidR="0087651A" w:rsidRPr="00E838B0" w:rsidTr="0087651A">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teljesítmény mutatóinak ismerete és mérésük</w:t>
            </w:r>
          </w:p>
        </w:tc>
      </w:tr>
      <w:tr w:rsidR="0087651A" w:rsidRPr="00E838B0" w:rsidTr="0087651A">
        <w:tc>
          <w:tcPr>
            <w:tcW w:w="1529" w:type="dxa"/>
            <w:vMerge w:val="restart"/>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Fenntarthatóság az ellátási láncokban</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10"/>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fenntarthatóság szemléletének megjelenése és elfogadása az ellátási láncok működtetésében</w:t>
            </w:r>
          </w:p>
        </w:tc>
      </w:tr>
    </w:tbl>
    <w:p w:rsidR="00EC53DC"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Integrált területfejlesztés</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GT_MVIN013-17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sz w:val="20"/>
                <w:szCs w:val="20"/>
              </w:rPr>
            </w:pPr>
            <w:proofErr w:type="spellStart"/>
            <w:r w:rsidRPr="00E838B0">
              <w:rPr>
                <w:rFonts w:ascii="Times New Roman" w:eastAsia="Arial Unicode MS" w:hAnsi="Times New Roman" w:cs="Times New Roman"/>
                <w:b/>
                <w:sz w:val="20"/>
                <w:szCs w:val="20"/>
              </w:rPr>
              <w:t>Integrated</w:t>
            </w:r>
            <w:proofErr w:type="spellEnd"/>
            <w:r w:rsidRPr="00E838B0">
              <w:rPr>
                <w:rFonts w:ascii="Times New Roman" w:eastAsia="Arial Unicode MS" w:hAnsi="Times New Roman" w:cs="Times New Roman"/>
                <w:b/>
                <w:sz w:val="20"/>
                <w:szCs w:val="20"/>
              </w:rPr>
              <w:t xml:space="preserve"> </w:t>
            </w:r>
            <w:proofErr w:type="spellStart"/>
            <w:r w:rsidRPr="00E838B0">
              <w:rPr>
                <w:rFonts w:ascii="Times New Roman" w:eastAsia="Arial Unicode MS" w:hAnsi="Times New Roman" w:cs="Times New Roman"/>
                <w:b/>
                <w:sz w:val="20"/>
                <w:szCs w:val="20"/>
              </w:rPr>
              <w:t>territorial</w:t>
            </w:r>
            <w:proofErr w:type="spellEnd"/>
            <w:r w:rsidRPr="00E838B0">
              <w:rPr>
                <w:rFonts w:ascii="Times New Roman" w:eastAsia="Arial Unicode MS" w:hAnsi="Times New Roman" w:cs="Times New Roman"/>
                <w:b/>
                <w:sz w:val="20"/>
                <w:szCs w:val="20"/>
              </w:rPr>
              <w:t xml:space="preserve"> </w:t>
            </w:r>
            <w:proofErr w:type="spellStart"/>
            <w:r w:rsidRPr="00E838B0">
              <w:rPr>
                <w:rFonts w:ascii="Times New Roman" w:eastAsia="Arial Unicode MS"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Gazdaságtan és Turizmusmenedzsment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DA0A6D" w:rsidP="00E838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87651A" w:rsidRPr="00E838B0">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p>
          <w:p w:rsidR="0087651A" w:rsidRPr="00E838B0" w:rsidRDefault="0087651A" w:rsidP="00E838B0">
            <w:pPr>
              <w:spacing w:after="0" w:line="240" w:lineRule="auto"/>
              <w:ind w:left="567"/>
              <w:rPr>
                <w:rFonts w:ascii="Times New Roman" w:hAnsi="Times New Roman" w:cs="Times New Roman"/>
                <w:sz w:val="20"/>
                <w:szCs w:val="20"/>
              </w:rPr>
            </w:pPr>
            <w:r w:rsidRPr="00E838B0">
              <w:rPr>
                <w:rFonts w:ascii="Times New Roman" w:hAnsi="Times New Roman" w:cs="Times New Roman"/>
                <w:sz w:val="20"/>
                <w:szCs w:val="20"/>
              </w:rPr>
              <w:t>megismertetni a hallgatókat a regionális politika nemzetközi és hazai helyzetével, a területfejlesztés intézményrendszerével, területfejlesztési stratégiákkal, programokkal, a területi tervezés folyamatával, a területi versenyképesség kérdéskörével, centrum-periféria elméletekkel, a területi különbségek kérdéseivel.</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ind w:left="142" w:right="149"/>
              <w:jc w:val="both"/>
              <w:rPr>
                <w:rFonts w:ascii="Times New Roman" w:hAnsi="Times New Roman" w:cs="Times New Roman"/>
                <w:b/>
                <w:bCs/>
                <w:sz w:val="20"/>
                <w:szCs w:val="20"/>
              </w:rPr>
            </w:pPr>
            <w:r w:rsidRPr="00E838B0">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left="142" w:right="149"/>
              <w:jc w:val="both"/>
              <w:rPr>
                <w:rFonts w:ascii="Times New Roman" w:hAnsi="Times New Roman" w:cs="Times New Roman"/>
                <w:b/>
                <w:bCs/>
                <w:sz w:val="20"/>
                <w:szCs w:val="20"/>
              </w:rPr>
            </w:pPr>
          </w:p>
          <w:p w:rsidR="0087651A" w:rsidRPr="00E838B0" w:rsidRDefault="0087651A" w:rsidP="00E838B0">
            <w:pPr>
              <w:spacing w:after="0" w:line="240" w:lineRule="auto"/>
              <w:ind w:left="142" w:right="149"/>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vidékfejlesztéssel rokon természet- és gazdaságtudományi területek fontosabb összefüggéseit, elméleteit és az ezeket felépítő fogalmi rendszereket.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és érti a szakterületén lejátszódó folyamatokat (az agrárgazdálkodás biológiai, műszaki, logisztikai, kereskedelmi, élelmiszerlánc-biztonsági, jogszabályi feltételrendszerét, társadalmi beágyazottságát), a köztük lévő összefüggéseket.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Részletesen ismeri a vidék- és területfejlesztés működésének sajátosságait (a mezőgazdaság vidékmegtartó és fejlesztő szerepét) és a sajátosságok okait.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az emberi jólét és az agrárágazat kapcsolatát, az agrárágazat kulturális relációit, kultúrákon átívelő szerepét, vidékszociológiai hagyományait.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Részletesen ismeri - hazai és nemzetközi relációban egyaránt - a vidékfejlesztési szakterület tevékenység-rendszerének tervezési, megvalósítási, végrehajtási módszereit, szabályait és a kapcsolódó sajátosságokat, különösen az agrárinformációs csatornákra.</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vidékgazdaság, a társadalom és az agrárágazat viszonyát, a közösségfejlesztés társadalmi szükségességét, a kapcsolódó környezetpolitikai összefüggéseket.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Rendelkezik a vidékfejlesztési szakterületen alkalmazható általános és az agrárgazdaság egészében alkalmazható korszerű vezetéselméleti és alkalmazott pszichológiai ismeretekkel.</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vidékfejlesztés jogszabályi környezetét, a vezetési funkciók különböző szintjeit, értékelésének módszereit, valamint a konfliktuskezelési technikákat.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team- és projektmunka sajátosságait, rendelkezik vezetői ismeretekkel, vidékfejlesztési programok menedzselési technikáival, településfejlesztési módszerekkel.</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vidékfejlesztés és a vele szorosan összefüggő területek (természettudományi, közgazdasági, jogi) gazdasági rendszerek működésének hatékonyságát korlátozó tényezőket.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vidékfejlesztés környezet- és természetvédelmi aspektusait.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K+F+I stratégiai szerepét az agrárgazdaságban.</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Van rálátása az Európai Unió, a szakpolitika és a vállalati szintű K+F+I tevékenységek összefüggéseire, a fennálló üzem- és gazdaságtani kölcsönhatásokra.</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vidékfejlesztés sajátos kutatási módszereit, absztrakciós technikáit, az elvi kérdések gyakorlati vonatkozásainak kidolgozási módjait, logisztikai irányait.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a szakszerű és hatékony szóbeli, írásbeli és hálózati kommunikáció módszereit és eszközeit, amelyeket a termelők, a vidékgazdaságban dolgozókkal való kommunikációban alkalmaz.</w:t>
            </w:r>
          </w:p>
          <w:p w:rsidR="0087651A" w:rsidRPr="00E838B0" w:rsidRDefault="0087651A" w:rsidP="00E838B0">
            <w:pPr>
              <w:spacing w:after="0" w:line="240" w:lineRule="auto"/>
              <w:ind w:left="142" w:right="149"/>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Képes eligazodni és szakmailag megalapozott véleményt alkotni az agrár- és vidékgazdasághoz kapcsolódó hazai és nemzetközi gazdaságpolitikai, valamint társadalmi eseményekkel kapcsolatban.</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Képes saját álláspont kialakítására és annak vitában történő megvédésére általános társadalmi, agrárgazdasági, és speciális, a szakterülethez tartozó kérdésekben.</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Képes a szakmai ismeretek szintetizálására.</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Képes a szakmai tevékenységével kapcsolatos jogszabályok önálló értelmezésére és alkalmazására.</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Képes a vidékfejlesztés tevékenységrendszerének meghatározására, megtervezésére, megszervezésére, a meghatározott vezetői tevékenységek végrehajtásához szükséges feltételek biztosítására, a megvalósítás folyamatos szakmai irányítására és ellenőrzésére.</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Az agrár- és vidékgazdaságra vonatkozó elemzéseit képes ágazatokon átívelően, összefüggéseiben, komplexen megfogalmazni és értékelni.</w:t>
            </w:r>
          </w:p>
          <w:p w:rsidR="0087651A" w:rsidRPr="00E838B0" w:rsidRDefault="0087651A" w:rsidP="00E838B0">
            <w:pPr>
              <w:spacing w:after="0" w:line="240" w:lineRule="auto"/>
              <w:ind w:left="142" w:right="149"/>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Ismeri és vállalja azokat az átfogó és speciális viszonyokat, azt a szakmai identitást, amelyek a térgazdaság sajátos karakterét, személyes és közösségi szerepét alkotják.</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Nyitott és fogékony a korszerű és innovatív eljárások megismerésére és gyakorlati alkalmazására, a térgazdaság paradigmaváltozásaira.</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Elkötelezett a környezetvédelem, a természetvédelem, az emberi egészség és a fenntartható vidékgazdaság iránt.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Fogékony a hatékony megoldást jelentő vidékfejlesztési módszerek és eszközök alkalmazására.</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Együttműködési szándékkal közeledik a vidékfejlesztés összefoglaló és részletezett problémaköreinek megértéséhez és hiteles közvetítéséhez.</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Nyitott a tudományos kutatás etikai szabályainak és normarendszerének betartása iránt.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Nyitott mások eltérő véleményére, ha azok szakmai indokokkal kellően alátámasztottak.</w:t>
            </w:r>
          </w:p>
          <w:p w:rsidR="0087651A" w:rsidRPr="00E838B0" w:rsidRDefault="0087651A" w:rsidP="00E838B0">
            <w:pPr>
              <w:spacing w:after="0" w:line="240" w:lineRule="auto"/>
              <w:ind w:left="142" w:right="149"/>
              <w:jc w:val="both"/>
              <w:rPr>
                <w:rFonts w:ascii="Times New Roman" w:hAnsi="Times New Roman" w:cs="Times New Roman"/>
                <w:i/>
                <w:sz w:val="20"/>
                <w:szCs w:val="20"/>
              </w:rPr>
            </w:pPr>
            <w:r w:rsidRPr="00E838B0">
              <w:rPr>
                <w:rFonts w:ascii="Times New Roman" w:hAnsi="Times New Roman" w:cs="Times New Roman"/>
                <w:sz w:val="20"/>
                <w:szCs w:val="20"/>
              </w:rPr>
              <w:t xml:space="preserve">   - Fogékony a hatékony önképzésre, ami segíti a szakmai munkája hátterét.</w:t>
            </w:r>
          </w:p>
          <w:p w:rsidR="0087651A" w:rsidRPr="00E838B0" w:rsidRDefault="0087651A" w:rsidP="00E838B0">
            <w:pPr>
              <w:spacing w:after="0" w:line="240" w:lineRule="auto"/>
              <w:ind w:left="142" w:right="149"/>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lastRenderedPageBreak/>
              <w:t>- Nagyfokú önállósággal rendelkezik átfogó és speciális vidékfejlesztési kérdések kidolgozásában, térgazdasági nézetek képviseletében.</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Végiggondolja és képviseli a vidékgazdaság etikai kérdéseit.</w:t>
            </w:r>
          </w:p>
          <w:p w:rsidR="0087651A" w:rsidRPr="00E838B0" w:rsidRDefault="0087651A" w:rsidP="00E838B0">
            <w:pPr>
              <w:shd w:val="clear" w:color="auto" w:fill="FFFFFF"/>
              <w:spacing w:after="0" w:line="240" w:lineRule="auto"/>
              <w:ind w:left="142" w:right="149" w:firstLine="240"/>
              <w:jc w:val="both"/>
              <w:rPr>
                <w:rFonts w:ascii="Times New Roman" w:hAnsi="Times New Roman" w:cs="Times New Roman"/>
                <w:sz w:val="20"/>
                <w:szCs w:val="20"/>
              </w:rPr>
            </w:pPr>
            <w:r w:rsidRPr="00E838B0">
              <w:rPr>
                <w:rFonts w:ascii="Times New Roman" w:hAnsi="Times New Roman" w:cs="Times New Roman"/>
                <w:sz w:val="20"/>
                <w:szCs w:val="20"/>
              </w:rPr>
              <w:t>- Felelősséget érez az agrárgazdálkodás vidéken betöltött szerepének alakulásában.</w:t>
            </w: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ind w:left="284" w:right="155"/>
              <w:jc w:val="both"/>
              <w:rPr>
                <w:rFonts w:ascii="Times New Roman" w:hAnsi="Times New Roman" w:cs="Times New Roman"/>
                <w:sz w:val="20"/>
                <w:szCs w:val="20"/>
              </w:rPr>
            </w:pPr>
            <w:r w:rsidRPr="00E838B0">
              <w:rPr>
                <w:rFonts w:ascii="Times New Roman" w:hAnsi="Times New Roman" w:cs="Times New Roman"/>
                <w:sz w:val="20"/>
                <w:szCs w:val="20"/>
              </w:rPr>
              <w:t xml:space="preserve">A tantárgy célja, hogy a hallgató széleskörű ismeretekre tegyen szert az EU szakpolitikáiról, kiemelt figyelemmel a Regionális Politikára. A hallgató megismerje a regionális és vidékpolitika szerepét, a területfejlesztés fontosságát. Az előadások során nemzetközi és hazai fejlesztési tervek kerülnek elemzésre, értékelésre, mely segíti a tananyag könnyebb adaptálását. A tárgyalt témaköröket nemzetközi kitekintésben is el tudja helyezni, a képzés során szerezze meg az alapfogalmak használatának készségét. Rendelkezzenek azokkal az információkkal az EU-ról, amelyek segítik őket jövőjük építésében. </w:t>
            </w: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pacing w:after="0" w:line="240" w:lineRule="auto"/>
              <w:ind w:left="284" w:right="155"/>
              <w:jc w:val="both"/>
              <w:rPr>
                <w:rFonts w:ascii="Times New Roman" w:hAnsi="Times New Roman" w:cs="Times New Roman"/>
                <w:bCs/>
                <w:sz w:val="20"/>
                <w:szCs w:val="20"/>
              </w:rPr>
            </w:pPr>
            <w:r w:rsidRPr="00E838B0">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 Órarenden kívüli terhelés: adatgyűjtés és regionális fejlesztési tervek elemzése, értékelése, az eredmények prezentálása házidolgozat és kiselőadás formájában</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pacing w:after="0" w:line="240" w:lineRule="auto"/>
              <w:ind w:left="426" w:right="155"/>
              <w:jc w:val="both"/>
              <w:rPr>
                <w:rFonts w:ascii="Times New Roman" w:hAnsi="Times New Roman" w:cs="Times New Roman"/>
                <w:sz w:val="20"/>
                <w:szCs w:val="20"/>
              </w:rPr>
            </w:pPr>
            <w:r w:rsidRPr="00E838B0">
              <w:rPr>
                <w:rFonts w:ascii="Times New Roman" w:hAnsi="Times New Roman" w:cs="Times New Roman"/>
                <w:sz w:val="20"/>
                <w:szCs w:val="20"/>
              </w:rPr>
              <w:t>A vizsgakérdéseket minden témakör végén megkapják a hallgatók. Az előadás anyagok a hozzájuk tartozó írásos anyagokkal együtt a hallgatók rendelkezésére van bocsájtva. Félév folyamán pedig a tételsor is kiadásra kerül, melynek részletes átbeszélése az előadás keretein belül történik.</w:t>
            </w:r>
          </w:p>
          <w:p w:rsidR="0087651A" w:rsidRPr="00E838B0" w:rsidRDefault="0087651A" w:rsidP="00E838B0">
            <w:pPr>
              <w:spacing w:after="0" w:line="240" w:lineRule="auto"/>
              <w:ind w:left="426" w:right="155"/>
              <w:jc w:val="both"/>
              <w:rPr>
                <w:rFonts w:ascii="Times New Roman" w:hAnsi="Times New Roman" w:cs="Times New Roman"/>
                <w:b/>
                <w:smallCaps/>
                <w:sz w:val="20"/>
                <w:szCs w:val="20"/>
              </w:rPr>
            </w:pPr>
            <w:r w:rsidRPr="00E838B0">
              <w:rPr>
                <w:rFonts w:ascii="Times New Roman" w:hAnsi="Times New Roman" w:cs="Times New Roman"/>
                <w:sz w:val="20"/>
                <w:szCs w:val="20"/>
              </w:rPr>
              <w:t xml:space="preserve">A vizsga szóban történik. A hallgatók tételhúzást követően röviden </w:t>
            </w:r>
            <w:proofErr w:type="gramStart"/>
            <w:r w:rsidRPr="00E838B0">
              <w:rPr>
                <w:rFonts w:ascii="Times New Roman" w:hAnsi="Times New Roman" w:cs="Times New Roman"/>
                <w:sz w:val="20"/>
                <w:szCs w:val="20"/>
              </w:rPr>
              <w:t>kifejtik</w:t>
            </w:r>
            <w:proofErr w:type="gramEnd"/>
            <w:r w:rsidRPr="00E838B0">
              <w:rPr>
                <w:rFonts w:ascii="Times New Roman" w:hAnsi="Times New Roman" w:cs="Times New Roman"/>
                <w:sz w:val="20"/>
                <w:szCs w:val="20"/>
              </w:rPr>
              <w:t xml:space="preserve"> a tételt majd szóban számot adnak tudásukról. Ha a hallgató az „A” vizsgát nem tudta teljesíteni. „B” és „C” vizsgára jöhet, az egész éves anyagot átfogó szóbeli felelet alapján kerül értékelésre eredménye.</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pacing w:after="0" w:line="240" w:lineRule="auto"/>
              <w:ind w:left="284"/>
              <w:rPr>
                <w:rFonts w:ascii="Times New Roman" w:eastAsia="Times New Roman" w:hAnsi="Times New Roman" w:cs="Times New Roman"/>
                <w:sz w:val="20"/>
                <w:szCs w:val="20"/>
              </w:rPr>
            </w:pPr>
            <w:r w:rsidRPr="00E838B0">
              <w:rPr>
                <w:rFonts w:ascii="Times New Roman" w:eastAsia="Times New Roman" w:hAnsi="Times New Roman" w:cs="Times New Roman"/>
                <w:sz w:val="20"/>
                <w:szCs w:val="20"/>
              </w:rPr>
              <w:t xml:space="preserve">Baranyi B.-Nagy J. (szerk.) (2006): Területfejlesztés, agrárium és r </w:t>
            </w:r>
            <w:proofErr w:type="spellStart"/>
            <w:r w:rsidRPr="00E838B0">
              <w:rPr>
                <w:rFonts w:ascii="Times New Roman" w:eastAsia="Times New Roman" w:hAnsi="Times New Roman" w:cs="Times New Roman"/>
                <w:sz w:val="20"/>
                <w:szCs w:val="20"/>
              </w:rPr>
              <w:t>egionalitás</w:t>
            </w:r>
            <w:proofErr w:type="spellEnd"/>
            <w:r w:rsidRPr="00E838B0">
              <w:rPr>
                <w:rFonts w:ascii="Times New Roman" w:eastAsia="Times New Roman" w:hAnsi="Times New Roman" w:cs="Times New Roman"/>
                <w:sz w:val="20"/>
                <w:szCs w:val="20"/>
              </w:rPr>
              <w:t xml:space="preserve"> Magyarországon. DE-MTA RKK, Debrecen.</w:t>
            </w:r>
          </w:p>
          <w:p w:rsidR="0087651A" w:rsidRPr="00E838B0" w:rsidRDefault="0087651A" w:rsidP="00E838B0">
            <w:pPr>
              <w:spacing w:after="0" w:line="240" w:lineRule="auto"/>
              <w:ind w:left="284" w:right="155"/>
              <w:rPr>
                <w:rFonts w:ascii="Times New Roman" w:hAnsi="Times New Roman" w:cs="Times New Roman"/>
                <w:sz w:val="20"/>
                <w:szCs w:val="20"/>
              </w:rPr>
            </w:pPr>
            <w:r w:rsidRPr="00E838B0">
              <w:rPr>
                <w:rFonts w:ascii="Times New Roman" w:eastAsia="Times New Roman" w:hAnsi="Times New Roman" w:cs="Times New Roman"/>
                <w:sz w:val="20"/>
                <w:szCs w:val="20"/>
              </w:rPr>
              <w:t xml:space="preserve">Horváth </w:t>
            </w:r>
            <w:proofErr w:type="spellStart"/>
            <w:r w:rsidRPr="00E838B0">
              <w:rPr>
                <w:rFonts w:ascii="Times New Roman" w:eastAsia="Times New Roman" w:hAnsi="Times New Roman" w:cs="Times New Roman"/>
                <w:sz w:val="20"/>
                <w:szCs w:val="20"/>
              </w:rPr>
              <w:t>Gy</w:t>
            </w:r>
            <w:proofErr w:type="spellEnd"/>
            <w:r w:rsidRPr="00E838B0">
              <w:rPr>
                <w:rFonts w:ascii="Times New Roman" w:eastAsia="Times New Roman" w:hAnsi="Times New Roman" w:cs="Times New Roman"/>
                <w:sz w:val="20"/>
                <w:szCs w:val="20"/>
              </w:rPr>
              <w:t>. (szerk.) (2006): Régiók és települések versenyképessége. MTA RKK Pécs</w:t>
            </w:r>
          </w:p>
          <w:p w:rsidR="0087651A" w:rsidRPr="00E838B0" w:rsidRDefault="0087651A" w:rsidP="00E838B0">
            <w:pPr>
              <w:spacing w:after="0" w:line="240" w:lineRule="auto"/>
              <w:ind w:right="155"/>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pacing w:after="0" w:line="240" w:lineRule="auto"/>
              <w:ind w:left="284" w:right="155"/>
              <w:jc w:val="both"/>
              <w:rPr>
                <w:rFonts w:ascii="Times New Roman" w:hAnsi="Times New Roman" w:cs="Times New Roman"/>
                <w:sz w:val="20"/>
                <w:szCs w:val="20"/>
              </w:rPr>
            </w:pPr>
            <w:r w:rsidRPr="00E838B0">
              <w:rPr>
                <w:rFonts w:ascii="Times New Roman" w:hAnsi="Times New Roman" w:cs="Times New Roman"/>
                <w:sz w:val="20"/>
                <w:szCs w:val="20"/>
              </w:rPr>
              <w:t>Rácz Sz. (szerk.) (2006): Regionális átalakulás a Kárpát-medencében. MRTT, Pécs 4</w:t>
            </w:r>
            <w:proofErr w:type="gramStart"/>
            <w:r w:rsidRPr="00E838B0">
              <w:rPr>
                <w:rFonts w:ascii="Times New Roman" w:hAnsi="Times New Roman" w:cs="Times New Roman"/>
                <w:sz w:val="20"/>
                <w:szCs w:val="20"/>
              </w:rPr>
              <w:t>.Nemes</w:t>
            </w:r>
            <w:proofErr w:type="gramEnd"/>
            <w:r w:rsidRPr="00E838B0">
              <w:rPr>
                <w:rFonts w:ascii="Times New Roman" w:hAnsi="Times New Roman" w:cs="Times New Roman"/>
                <w:sz w:val="20"/>
                <w:szCs w:val="20"/>
              </w:rPr>
              <w:t xml:space="preserve"> Nagy J. (szerk.) (2005): Régiók távolról és közelről. ELTE Budapest</w:t>
            </w:r>
          </w:p>
        </w:tc>
      </w:tr>
    </w:tbl>
    <w:p w:rsidR="00EC53DC" w:rsidRPr="00E838B0" w:rsidRDefault="00EC53DC"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87651A" w:rsidRPr="00E838B0" w:rsidTr="0087651A">
        <w:tc>
          <w:tcPr>
            <w:tcW w:w="9993"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bookmarkStart w:id="4" w:name="_Hlk487116913"/>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Európai Unió működése</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Rövid ismétlést kap az EU történetéről, intézményeiről és azok működéséről.</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Európai Unió költségvetése, Finanszírozási alapok</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az EU gazdasági és monetáris uniójának a főbb jellemzőit, illetve a költségvetés kialakításának a folyamatát, főbb tételeit (bevétel, kiadás).</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EU szakpolitikáinak áttekintése I.</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az EU egyes szakpolitikáit.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 szakpolitikáinak áttekintése II.</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az EU egyes szakpolitikáit.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Centrum-periféria polaritás elméletek</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Megismeri a Centrum-periféria polaritás elméletek </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Európai Unió regionális politikája</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Megismeri a fontosabb jellemzőit az EU regionális politikájának. </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regionális politika intézményrendszere</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az EU regionális politikájának intézményrendszerét és működését.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területi tervezés</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területtervezéshez kapcsolódó fontosabb fogalmakat, összefüggéseket.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Területfejlesztési stratégiák, programok</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területfejlesztési stratégiákat.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Területi versenyképesség, helyi gazdaságfejlesztés a területfejlesztésben</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területfejlesztéshez kapcsolódó versenyképességi modelleket.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Észak-alföldi régió stratégiai program</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régió stratégiai programját.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területfejlesztés magyarországi története, fejlődése</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területfejlesztési hazai vonatkozásait.</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Területi különbségek Magyarországon (foglalkoztatás, egészségügy, K+F)</w:t>
            </w:r>
          </w:p>
        </w:tc>
      </w:tr>
      <w:tr w:rsidR="0087651A" w:rsidRPr="00E838B0" w:rsidTr="0087651A">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Statisztikai adatok alapján bemutatásra került Magyarország egyes régiói közötti különbségek.</w:t>
            </w:r>
          </w:p>
        </w:tc>
      </w:tr>
      <w:tr w:rsidR="0087651A" w:rsidRPr="00E838B0" w:rsidTr="0087651A">
        <w:tc>
          <w:tcPr>
            <w:tcW w:w="1529" w:type="dxa"/>
            <w:vMerge w:val="restart"/>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Cs/>
                <w:sz w:val="20"/>
                <w:szCs w:val="20"/>
              </w:rPr>
              <w:t>Összefoglalás, hallgatói beszámolók</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11"/>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Az elhangzott előadásanyagok szintetizálása.</w:t>
            </w:r>
          </w:p>
        </w:tc>
      </w:tr>
    </w:tbl>
    <w:bookmarkEnd w:id="4"/>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Vidékszociológia</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GT_MVIN004-17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Rural</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sociology</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Vezetés- és Szervezéstudományi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39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Szabados György Norbert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Cs/>
                <w:sz w:val="20"/>
                <w:szCs w:val="20"/>
              </w:rPr>
              <w:t>A kurzus célja az</w:t>
            </w:r>
            <w:r w:rsidRPr="00E838B0">
              <w:rPr>
                <w:rFonts w:ascii="Times New Roman" w:hAnsi="Times New Roman" w:cs="Times New Roman"/>
                <w:sz w:val="20"/>
                <w:szCs w:val="20"/>
              </w:rPr>
              <w:t xml:space="preserve">, hogy a tantárgy keretében a hallgatók ismerjék meg a vidék szociológiai értelmezéseit, fogalmait, kategóriáit.  Találkozzanak a terület jelentősebb kutatóinak munkásságával. Legyen áttekintésük a XX. század és a jelenkor társadalomtörténeti összefüggéseiről, társadalmi, településszerkezeti eseményeiről, településkategóriákról, az egyes társadalmi csoportok helyzetének változásáról.  Kortárs problémákat és kutatásokat is tárgyalunk.  </w:t>
            </w:r>
          </w:p>
          <w:p w:rsidR="0087651A" w:rsidRPr="00E838B0" w:rsidRDefault="0087651A" w:rsidP="00E838B0">
            <w:pPr>
              <w:spacing w:after="0" w:line="240" w:lineRule="auto"/>
              <w:rPr>
                <w:rFonts w:ascii="Times New Roman" w:eastAsia="Times New Roman" w:hAnsi="Times New Roman" w:cs="Times New Roman"/>
                <w:smallCaps/>
                <w:sz w:val="20"/>
                <w:szCs w:val="20"/>
              </w:rPr>
            </w:pP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1400"/>
        </w:trPr>
        <w:tc>
          <w:tcPr>
            <w:tcW w:w="9923"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i/>
                <w:sz w:val="20"/>
                <w:szCs w:val="20"/>
              </w:rPr>
              <w:t xml:space="preserve">Tudás: </w:t>
            </w:r>
            <w:r w:rsidRPr="00E838B0">
              <w:rPr>
                <w:rFonts w:ascii="Times New Roman" w:hAnsi="Times New Roman" w:cs="Times New Roman"/>
                <w:sz w:val="20"/>
                <w:szCs w:val="20"/>
              </w:rPr>
              <w:t>Ismeri az emberi jólét és az agrárágazat kapcsolatát, az agrárágazat kulturális relációit, kultúrákon átívelő szerepét, vidékszociológiai hagyományait.</w:t>
            </w:r>
          </w:p>
          <w:p w:rsidR="0087651A" w:rsidRPr="00E838B0" w:rsidRDefault="0087651A" w:rsidP="00E838B0">
            <w:pPr>
              <w:spacing w:after="0" w:line="240" w:lineRule="auto"/>
              <w:ind w:left="402"/>
              <w:jc w:val="both"/>
              <w:rPr>
                <w:rFonts w:ascii="Times New Roman" w:hAnsi="Times New Roman" w:cs="Times New Roman"/>
                <w:i/>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i/>
                <w:sz w:val="20"/>
                <w:szCs w:val="20"/>
              </w:rPr>
              <w:t>Képesség:</w:t>
            </w:r>
            <w:r w:rsidRPr="00E838B0">
              <w:rPr>
                <w:rFonts w:ascii="Times New Roman" w:hAnsi="Times New Roman" w:cs="Times New Roman"/>
                <w:sz w:val="20"/>
                <w:szCs w:val="20"/>
              </w:rPr>
              <w:t xml:space="preserve"> Képes eligazodni és szakmailag megalapozott véleményt alkotni az agrár- és vidékgazdasághoz kapcsolódó hazai és nemzetközi gazdaságpolitikai, valamint társadalmi eseményekkel kapcsolatban. Képes saját álláspont kialakítására és annak vitában történő megvédésére általános társadalmi, agrárgazdasági, és speciális, a szakterülethez tartozó kérdésekben.</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hd w:val="clear" w:color="auto" w:fill="FFFFFF"/>
              <w:spacing w:after="0" w:line="240" w:lineRule="auto"/>
              <w:ind w:firstLine="240"/>
              <w:jc w:val="both"/>
              <w:rPr>
                <w:rFonts w:ascii="Times New Roman" w:hAnsi="Times New Roman" w:cs="Times New Roman"/>
                <w:sz w:val="20"/>
                <w:szCs w:val="20"/>
              </w:rPr>
            </w:pPr>
            <w:r w:rsidRPr="00E838B0">
              <w:rPr>
                <w:rFonts w:ascii="Times New Roman" w:hAnsi="Times New Roman" w:cs="Times New Roman"/>
                <w:i/>
                <w:sz w:val="20"/>
                <w:szCs w:val="20"/>
              </w:rPr>
              <w:t xml:space="preserve">    Attitűd:</w:t>
            </w:r>
            <w:r w:rsidRPr="00E838B0">
              <w:rPr>
                <w:rFonts w:ascii="Times New Roman" w:hAnsi="Times New Roman" w:cs="Times New Roman"/>
                <w:sz w:val="20"/>
                <w:szCs w:val="20"/>
              </w:rPr>
              <w:t xml:space="preserve"> Ismeri és vállalja azokat az átfogó és </w:t>
            </w:r>
            <w:proofErr w:type="gramStart"/>
            <w:r w:rsidRPr="00E838B0">
              <w:rPr>
                <w:rFonts w:ascii="Times New Roman" w:hAnsi="Times New Roman" w:cs="Times New Roman"/>
                <w:sz w:val="20"/>
                <w:szCs w:val="20"/>
              </w:rPr>
              <w:t>speciális</w:t>
            </w:r>
            <w:proofErr w:type="gramEnd"/>
            <w:r w:rsidRPr="00E838B0">
              <w:rPr>
                <w:rFonts w:ascii="Times New Roman" w:hAnsi="Times New Roman" w:cs="Times New Roman"/>
                <w:sz w:val="20"/>
                <w:szCs w:val="20"/>
              </w:rPr>
              <w:t xml:space="preserve"> viszonyokat, azt a szakmai identitást, amelyek a térgazdaság    </w:t>
            </w:r>
            <w:r w:rsidRPr="00E838B0">
              <w:rPr>
                <w:rFonts w:ascii="Times New Roman" w:hAnsi="Times New Roman" w:cs="Times New Roman"/>
                <w:sz w:val="20"/>
                <w:szCs w:val="20"/>
              </w:rPr>
              <w:tab/>
              <w:t xml:space="preserve">sajátos karakterét, személyes és közösségi szerepét alkotják. Nyitott a tudományos kutatás etikai szabályainak és </w:t>
            </w:r>
            <w:r w:rsidRPr="00E838B0">
              <w:rPr>
                <w:rFonts w:ascii="Times New Roman" w:hAnsi="Times New Roman" w:cs="Times New Roman"/>
                <w:sz w:val="20"/>
                <w:szCs w:val="20"/>
              </w:rPr>
              <w:tab/>
              <w:t>normarendszerének betartása iránt.</w:t>
            </w:r>
          </w:p>
          <w:p w:rsidR="0087651A" w:rsidRPr="00E838B0" w:rsidRDefault="0087651A" w:rsidP="00E838B0">
            <w:pPr>
              <w:shd w:val="clear" w:color="auto" w:fill="FFFFFF"/>
              <w:spacing w:after="0" w:line="240" w:lineRule="auto"/>
              <w:ind w:firstLine="240"/>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hd w:val="clear" w:color="auto" w:fill="FFFFFF"/>
              <w:spacing w:after="0" w:line="240" w:lineRule="auto"/>
              <w:ind w:firstLine="240"/>
              <w:jc w:val="both"/>
              <w:rPr>
                <w:rFonts w:ascii="Times New Roman" w:hAnsi="Times New Roman" w:cs="Times New Roman"/>
                <w:sz w:val="20"/>
                <w:szCs w:val="20"/>
              </w:rPr>
            </w:pPr>
            <w:r w:rsidRPr="00E838B0">
              <w:rPr>
                <w:rFonts w:ascii="Times New Roman" w:hAnsi="Times New Roman" w:cs="Times New Roman"/>
                <w:i/>
                <w:sz w:val="20"/>
                <w:szCs w:val="20"/>
              </w:rPr>
              <w:t>Autonómia és felelősség:</w:t>
            </w:r>
            <w:r w:rsidRPr="00E838B0">
              <w:rPr>
                <w:rFonts w:ascii="Times New Roman" w:hAnsi="Times New Roman" w:cs="Times New Roman"/>
                <w:sz w:val="20"/>
                <w:szCs w:val="20"/>
              </w:rPr>
              <w:t xml:space="preserve"> Nagyfokú önállósággal rendelkezik átfogó és speciális vidékfejlesztési kérdések </w:t>
            </w:r>
            <w:proofErr w:type="spellStart"/>
            <w:r w:rsidRPr="00E838B0">
              <w:rPr>
                <w:rFonts w:ascii="Times New Roman" w:hAnsi="Times New Roman" w:cs="Times New Roman"/>
                <w:sz w:val="20"/>
                <w:szCs w:val="20"/>
              </w:rPr>
              <w:t>kidolgozásá</w:t>
            </w:r>
            <w:proofErr w:type="spellEnd"/>
            <w:r w:rsidRPr="00E838B0">
              <w:rPr>
                <w:rFonts w:ascii="Times New Roman" w:hAnsi="Times New Roman" w:cs="Times New Roman"/>
                <w:sz w:val="20"/>
                <w:szCs w:val="20"/>
              </w:rPr>
              <w:t>-</w:t>
            </w:r>
            <w:r w:rsidRPr="00E838B0">
              <w:rPr>
                <w:rFonts w:ascii="Times New Roman" w:hAnsi="Times New Roman" w:cs="Times New Roman"/>
                <w:sz w:val="20"/>
                <w:szCs w:val="20"/>
              </w:rPr>
              <w:tab/>
            </w:r>
            <w:proofErr w:type="spellStart"/>
            <w:r w:rsidRPr="00E838B0">
              <w:rPr>
                <w:rFonts w:ascii="Times New Roman" w:hAnsi="Times New Roman" w:cs="Times New Roman"/>
                <w:sz w:val="20"/>
                <w:szCs w:val="20"/>
              </w:rPr>
              <w:t>ban</w:t>
            </w:r>
            <w:proofErr w:type="spellEnd"/>
            <w:r w:rsidRPr="00E838B0">
              <w:rPr>
                <w:rFonts w:ascii="Times New Roman" w:hAnsi="Times New Roman" w:cs="Times New Roman"/>
                <w:sz w:val="20"/>
                <w:szCs w:val="20"/>
              </w:rPr>
              <w:t>, térgazdasági nézetek képviseletében.</w:t>
            </w:r>
          </w:p>
          <w:p w:rsidR="0087651A" w:rsidRPr="00E838B0" w:rsidRDefault="0087651A" w:rsidP="00E838B0">
            <w:pPr>
              <w:spacing w:after="0" w:line="240" w:lineRule="auto"/>
              <w:ind w:left="402"/>
              <w:jc w:val="both"/>
              <w:rPr>
                <w:rFonts w:ascii="Times New Roman" w:hAnsi="Times New Roman" w:cs="Times New Roman"/>
                <w:i/>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vidék koncepciója, vidékszociológiai kutatások, a parasztság társadalomtörténete, vidéki településkategóriák, vidéki élet, vidéki társadalom. Vidékreprezentáció.</w:t>
            </w:r>
          </w:p>
        </w:tc>
      </w:tr>
      <w:tr w:rsidR="0087651A" w:rsidRPr="00E838B0" w:rsidTr="0087651A">
        <w:trPr>
          <w:trHeight w:val="1319"/>
        </w:trPr>
        <w:tc>
          <w:tcPr>
            <w:tcW w:w="9923"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tárgy keretében előadások vannak, majd ezek, illetve a kiadott szakirodalom alapján a hallgató a számonkérésre önállóan készül fel.</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23"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Kollokvium, zárthelyi dolgozat valamint hallgatói kiselőadások alapján értékelve.</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Kötelező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Kovách I. (2012): A vidék az ezredfordulón. Argumentum Kiadó, Budapest.</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Gyáni</w:t>
            </w:r>
            <w:proofErr w:type="spellEnd"/>
            <w:r w:rsidRPr="00E838B0">
              <w:rPr>
                <w:rFonts w:ascii="Times New Roman" w:hAnsi="Times New Roman" w:cs="Times New Roman"/>
                <w:sz w:val="20"/>
                <w:szCs w:val="20"/>
              </w:rPr>
              <w:t xml:space="preserve"> G.-Kövér </w:t>
            </w:r>
            <w:proofErr w:type="spellStart"/>
            <w:r w:rsidRPr="00E838B0">
              <w:rPr>
                <w:rFonts w:ascii="Times New Roman" w:hAnsi="Times New Roman" w:cs="Times New Roman"/>
                <w:sz w:val="20"/>
                <w:szCs w:val="20"/>
              </w:rPr>
              <w:t>Gy</w:t>
            </w:r>
            <w:proofErr w:type="spellEnd"/>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Magyarország társadalomtörténete a reformkortól a második világháborúig.Osiris Kiadó, Budapest, 2006.</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Valuch</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Magyarország</w:t>
            </w:r>
            <w:proofErr w:type="spellEnd"/>
            <w:r w:rsidRPr="00E838B0">
              <w:rPr>
                <w:rFonts w:ascii="Times New Roman" w:hAnsi="Times New Roman" w:cs="Times New Roman"/>
                <w:sz w:val="20"/>
                <w:szCs w:val="20"/>
              </w:rPr>
              <w:t xml:space="preserve"> társadalomtörténete a </w:t>
            </w:r>
            <w:proofErr w:type="spellStart"/>
            <w:r w:rsidRPr="00E838B0">
              <w:rPr>
                <w:rFonts w:ascii="Times New Roman" w:hAnsi="Times New Roman" w:cs="Times New Roman"/>
                <w:sz w:val="20"/>
                <w:szCs w:val="20"/>
              </w:rPr>
              <w:t>XX.század</w:t>
            </w:r>
            <w:proofErr w:type="spellEnd"/>
            <w:r w:rsidRPr="00E838B0">
              <w:rPr>
                <w:rFonts w:ascii="Times New Roman" w:hAnsi="Times New Roman" w:cs="Times New Roman"/>
                <w:sz w:val="20"/>
                <w:szCs w:val="20"/>
              </w:rPr>
              <w:t xml:space="preserve"> második </w:t>
            </w:r>
            <w:proofErr w:type="spellStart"/>
            <w:r w:rsidRPr="00E838B0">
              <w:rPr>
                <w:rFonts w:ascii="Times New Roman" w:hAnsi="Times New Roman" w:cs="Times New Roman"/>
                <w:sz w:val="20"/>
                <w:szCs w:val="20"/>
              </w:rPr>
              <w:t>felében.Osiris</w:t>
            </w:r>
            <w:proofErr w:type="spellEnd"/>
            <w:r w:rsidRPr="00E838B0">
              <w:rPr>
                <w:rFonts w:ascii="Times New Roman" w:hAnsi="Times New Roman" w:cs="Times New Roman"/>
                <w:sz w:val="20"/>
                <w:szCs w:val="20"/>
              </w:rPr>
              <w:t xml:space="preserve"> Kiadó, Budapest, 2005.</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Kovách I. (2012): A vidék az </w:t>
            </w:r>
            <w:proofErr w:type="spellStart"/>
            <w:r w:rsidRPr="00E838B0">
              <w:rPr>
                <w:rFonts w:ascii="Times New Roman" w:hAnsi="Times New Roman" w:cs="Times New Roman"/>
                <w:sz w:val="20"/>
                <w:szCs w:val="20"/>
              </w:rPr>
              <w:t>ezredfordlón</w:t>
            </w:r>
            <w:proofErr w:type="spellEnd"/>
            <w:r w:rsidRPr="00E838B0">
              <w:rPr>
                <w:rFonts w:ascii="Times New Roman" w:hAnsi="Times New Roman" w:cs="Times New Roman"/>
                <w:sz w:val="20"/>
                <w:szCs w:val="20"/>
              </w:rPr>
              <w:t>-A jelenkori magyar vidéki társadalom szerkezeti és hatalmi változásai. Argumentum Kiadó, Budapest.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Kertesi G. (2005): A társadalom peremén-Romák a munkaerőpiacon és az iskolában. Osiris Kiadó, Budapest.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Kovách I. – </w:t>
            </w:r>
            <w:proofErr w:type="spellStart"/>
            <w:r w:rsidRPr="00E838B0">
              <w:rPr>
                <w:rFonts w:ascii="Times New Roman" w:hAnsi="Times New Roman" w:cs="Times New Roman"/>
                <w:sz w:val="20"/>
                <w:szCs w:val="20"/>
              </w:rPr>
              <w:t>Dupcsik</w:t>
            </w:r>
            <w:proofErr w:type="spellEnd"/>
            <w:r w:rsidRPr="00E838B0">
              <w:rPr>
                <w:rFonts w:ascii="Times New Roman" w:hAnsi="Times New Roman" w:cs="Times New Roman"/>
                <w:sz w:val="20"/>
                <w:szCs w:val="20"/>
              </w:rPr>
              <w:t xml:space="preserve"> Cs. – </w:t>
            </w:r>
            <w:proofErr w:type="spellStart"/>
            <w:r w:rsidRPr="00E838B0">
              <w:rPr>
                <w:rFonts w:ascii="Times New Roman" w:hAnsi="Times New Roman" w:cs="Times New Roman"/>
                <w:sz w:val="20"/>
                <w:szCs w:val="20"/>
              </w:rPr>
              <w:t>P.Tóth</w:t>
            </w:r>
            <w:proofErr w:type="spellEnd"/>
            <w:r w:rsidRPr="00E838B0">
              <w:rPr>
                <w:rFonts w:ascii="Times New Roman" w:hAnsi="Times New Roman" w:cs="Times New Roman"/>
                <w:sz w:val="20"/>
                <w:szCs w:val="20"/>
              </w:rPr>
              <w:t xml:space="preserve"> T. – Takács J. (2012): Társadalmi integráció a jelenkori </w:t>
            </w:r>
            <w:proofErr w:type="spellStart"/>
            <w:r w:rsidRPr="00E838B0">
              <w:rPr>
                <w:rFonts w:ascii="Times New Roman" w:hAnsi="Times New Roman" w:cs="Times New Roman"/>
                <w:sz w:val="20"/>
                <w:szCs w:val="20"/>
              </w:rPr>
              <w:t>Magyarországon</w:t>
            </w:r>
            <w:proofErr w:type="gramStart"/>
            <w:r w:rsidRPr="00E838B0">
              <w:rPr>
                <w:rFonts w:ascii="Times New Roman" w:hAnsi="Times New Roman" w:cs="Times New Roman"/>
                <w:sz w:val="20"/>
                <w:szCs w:val="20"/>
              </w:rPr>
              <w:t>.ArgumentumKiadó</w:t>
            </w:r>
            <w:proofErr w:type="spellEnd"/>
            <w:proofErr w:type="gramEnd"/>
            <w:r w:rsidRPr="00E838B0">
              <w:rPr>
                <w:rFonts w:ascii="Times New Roman" w:hAnsi="Times New Roman" w:cs="Times New Roman"/>
                <w:sz w:val="20"/>
                <w:szCs w:val="20"/>
              </w:rPr>
              <w:t>, Budapest.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Vágvölgyi A. (1982): A falu a mai magyar társadalomban. Akadémiai Kiadó, Bp.</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Erdei F</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Magyar falu. </w:t>
            </w:r>
            <w:proofErr w:type="spellStart"/>
            <w:r w:rsidRPr="00E838B0">
              <w:rPr>
                <w:rFonts w:ascii="Times New Roman" w:hAnsi="Times New Roman" w:cs="Times New Roman"/>
                <w:sz w:val="20"/>
                <w:szCs w:val="20"/>
              </w:rPr>
              <w:t>Atheneum</w:t>
            </w:r>
            <w:proofErr w:type="spellEnd"/>
            <w:r w:rsidRPr="00E838B0">
              <w:rPr>
                <w:rFonts w:ascii="Times New Roman" w:hAnsi="Times New Roman" w:cs="Times New Roman"/>
                <w:sz w:val="20"/>
                <w:szCs w:val="20"/>
              </w:rPr>
              <w:t xml:space="preserve"> Kiadó, 1939.</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Erdei F</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Magyar város. </w:t>
            </w:r>
            <w:proofErr w:type="spellStart"/>
            <w:r w:rsidRPr="00E838B0">
              <w:rPr>
                <w:rFonts w:ascii="Times New Roman" w:hAnsi="Times New Roman" w:cs="Times New Roman"/>
                <w:sz w:val="20"/>
                <w:szCs w:val="20"/>
              </w:rPr>
              <w:t>Atheneum</w:t>
            </w:r>
            <w:proofErr w:type="spellEnd"/>
            <w:r w:rsidRPr="00E838B0">
              <w:rPr>
                <w:rFonts w:ascii="Times New Roman" w:hAnsi="Times New Roman" w:cs="Times New Roman"/>
                <w:sz w:val="20"/>
                <w:szCs w:val="20"/>
              </w:rPr>
              <w:t xml:space="preserve"> Kiadó, 1940.</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Erdei F</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Magyar tanyák. </w:t>
            </w:r>
            <w:proofErr w:type="spellStart"/>
            <w:r w:rsidRPr="00E838B0">
              <w:rPr>
                <w:rFonts w:ascii="Times New Roman" w:hAnsi="Times New Roman" w:cs="Times New Roman"/>
                <w:sz w:val="20"/>
                <w:szCs w:val="20"/>
              </w:rPr>
              <w:t>Atheneum</w:t>
            </w:r>
            <w:proofErr w:type="spellEnd"/>
            <w:r w:rsidRPr="00E838B0">
              <w:rPr>
                <w:rFonts w:ascii="Times New Roman" w:hAnsi="Times New Roman" w:cs="Times New Roman"/>
                <w:sz w:val="20"/>
                <w:szCs w:val="20"/>
              </w:rPr>
              <w:t xml:space="preserve"> Kiadó, 1941.</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Erdei F</w:t>
            </w:r>
            <w:proofErr w:type="gramStart"/>
            <w:r w:rsidRPr="00E838B0">
              <w:rPr>
                <w:rFonts w:ascii="Times New Roman" w:hAnsi="Times New Roman" w:cs="Times New Roman"/>
                <w:sz w:val="20"/>
                <w:szCs w:val="20"/>
              </w:rPr>
              <w:t>.:</w:t>
            </w:r>
            <w:proofErr w:type="spellStart"/>
            <w:proofErr w:type="gramEnd"/>
            <w:r w:rsidRPr="00E838B0">
              <w:rPr>
                <w:rFonts w:ascii="Times New Roman" w:hAnsi="Times New Roman" w:cs="Times New Roman"/>
                <w:sz w:val="20"/>
                <w:szCs w:val="20"/>
              </w:rPr>
              <w:t>Parasztok.Atheneum</w:t>
            </w:r>
            <w:proofErr w:type="spellEnd"/>
            <w:r w:rsidRPr="00E838B0">
              <w:rPr>
                <w:rFonts w:ascii="Times New Roman" w:hAnsi="Times New Roman" w:cs="Times New Roman"/>
                <w:sz w:val="20"/>
                <w:szCs w:val="20"/>
              </w:rPr>
              <w:t xml:space="preserve"> Kiadó, 1938.</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Szenti T. Parasztvallomások. Gondolat Kiadó, Budapest. </w:t>
            </w:r>
            <w:hyperlink r:id="rId18" w:history="1">
              <w:r w:rsidRPr="00E838B0">
                <w:rPr>
                  <w:rFonts w:ascii="Times New Roman" w:hAnsi="Times New Roman" w:cs="Times New Roman"/>
                  <w:sz w:val="20"/>
                  <w:szCs w:val="20"/>
                </w:rPr>
                <w:t>http://mek.oszk.hu/08600/08696/</w:t>
              </w:r>
            </w:hyperlink>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Szenti T. A tanya. Gondolat Kiadó, Budapest. </w:t>
            </w:r>
            <w:hyperlink r:id="rId19" w:history="1">
              <w:r w:rsidRPr="00E838B0">
                <w:rPr>
                  <w:rFonts w:ascii="Times New Roman" w:hAnsi="Times New Roman" w:cs="Times New Roman"/>
                  <w:sz w:val="20"/>
                  <w:szCs w:val="20"/>
                </w:rPr>
                <w:t>http://mek.oszk.hu/08700/08709</w:t>
              </w:r>
            </w:hyperlink>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A szociológia és vidékszociológia. Definíciók, megközelítések. </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vidék koncepciója, értelmezések</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vidékszociológia története</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Vidékszociológiai kutatások 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Vidékszociológiai kutatások II.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parasztság társadalomtörténete 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parasztság társadalomtörténete II.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Településkategóriák 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Településkategóriák II.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Vidéki élet</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Kisebbségszociológia, vidéki vonatkozások 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Kisebbségszociológia, vidéki vonatkozások II.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Vidékreprezentáció I.</w:t>
            </w:r>
          </w:p>
        </w:tc>
      </w:tr>
      <w:tr w:rsidR="0087651A" w:rsidRPr="00E838B0" w:rsidTr="0087651A">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r w:rsidR="0087651A" w:rsidRPr="00E838B0" w:rsidTr="0087651A">
        <w:tc>
          <w:tcPr>
            <w:tcW w:w="1529" w:type="dxa"/>
            <w:vMerge w:val="restart"/>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Vidékreprezentáció II.</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12"/>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az előadások legfontosabb ismereteit sajátítják el.</w:t>
            </w:r>
          </w:p>
        </w:tc>
      </w:tr>
    </w:tbl>
    <w:p w:rsidR="00EC53DC"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Agrárgazdaságtan és agrárpolitika</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GT_MVIN005-17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lang w:val="en-GB"/>
              </w:rPr>
            </w:pPr>
            <w:r w:rsidRPr="00E838B0">
              <w:rPr>
                <w:rFonts w:ascii="Times New Roman" w:hAnsi="Times New Roman" w:cs="Times New Roman"/>
                <w:b/>
                <w:sz w:val="20"/>
                <w:szCs w:val="20"/>
                <w:lang w:val="en-GB"/>
              </w:rPr>
              <w:t>Agricultural economic and agricultural policy</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Gazdaságtan és Turizmusmenedzsment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EC53DC"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w:t>
            </w:r>
            <w:r w:rsidR="0087651A" w:rsidRPr="00E838B0">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 xml:space="preserve">hogy </w:t>
            </w:r>
          </w:p>
          <w:p w:rsidR="0087651A" w:rsidRPr="00E838B0" w:rsidRDefault="0087651A" w:rsidP="00E838B0">
            <w:pPr>
              <w:spacing w:after="0" w:line="240" w:lineRule="auto"/>
              <w:ind w:left="567" w:right="149"/>
              <w:jc w:val="both"/>
              <w:rPr>
                <w:rFonts w:ascii="Times New Roman" w:hAnsi="Times New Roman" w:cs="Times New Roman"/>
                <w:sz w:val="20"/>
                <w:szCs w:val="20"/>
              </w:rPr>
            </w:pPr>
            <w:r w:rsidRPr="00E838B0">
              <w:rPr>
                <w:rFonts w:ascii="Times New Roman" w:hAnsi="Times New Roman" w:cs="Times New Roman"/>
                <w:sz w:val="20"/>
                <w:szCs w:val="20"/>
              </w:rPr>
              <w:t>a hallgatók ismerjék az agrárpolitika szerepét a gazdaságpolitikák között. Információt szerezzenek a nemzetközi agárpolitikák összefüggéseiről, ismerjék meg az agrárpolitika helyét, kialakult intézményrendszerét. Ismerjék a termékpálya szereplőit és a fontosabb termékek világpiaci kilátásait.</w:t>
            </w:r>
          </w:p>
          <w:p w:rsidR="0087651A" w:rsidRPr="00E838B0" w:rsidRDefault="0087651A" w:rsidP="00E838B0">
            <w:pPr>
              <w:spacing w:after="0" w:line="240" w:lineRule="auto"/>
              <w:ind w:left="567"/>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ind w:right="149"/>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right="149"/>
              <w:jc w:val="both"/>
              <w:rPr>
                <w:rFonts w:ascii="Times New Roman" w:hAnsi="Times New Roman" w:cs="Times New Roman"/>
                <w:b/>
                <w:bCs/>
                <w:sz w:val="20"/>
                <w:szCs w:val="20"/>
              </w:rPr>
            </w:pPr>
          </w:p>
          <w:p w:rsidR="0087651A" w:rsidRPr="00E838B0" w:rsidRDefault="0087651A"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Tisztában van azzal, hogy a primer szektorban előállított termékek az élelmiszerlánc részét képezik, ezzel kapcsolatban tudja és érti az élelmiszerlánc-biztonság alapvető fogalmait, összefüggéseit és folyamatait.</w:t>
            </w:r>
          </w:p>
          <w:p w:rsidR="0087651A" w:rsidRPr="00E838B0" w:rsidRDefault="0087651A"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Ismeri a mezőgazdasági termelés és az agrárgazdaság egészére vonatkozó tényeket, főbb jellegzetességeket és összefüggéseket, a releváns agrárgazdasági folyamatokat.</w:t>
            </w:r>
          </w:p>
          <w:p w:rsidR="0087651A" w:rsidRPr="00E838B0" w:rsidRDefault="0087651A"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Ismeri az agrárpolitika és a szakpolitikák (támogatási, adózási stb.) alapvető funkcióit és összefüggéseit.</w:t>
            </w:r>
          </w:p>
          <w:p w:rsidR="0087651A" w:rsidRPr="00E838B0" w:rsidRDefault="0087651A"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Tisztában van a K+F+I tevékenység betöltött szerepével.</w:t>
            </w:r>
          </w:p>
          <w:p w:rsidR="0087651A" w:rsidRPr="00E838B0" w:rsidRDefault="0087651A"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Rendelkezik az ágazatok problémáinak azonosításához szükséges ismeretekkel és a releváns információgyűjtés, elemzés és problémamegoldás módszereivel.</w:t>
            </w:r>
          </w:p>
          <w:p w:rsidR="0087651A" w:rsidRPr="00E838B0" w:rsidRDefault="0087651A" w:rsidP="00E838B0">
            <w:pPr>
              <w:spacing w:after="0" w:line="240" w:lineRule="auto"/>
              <w:ind w:left="426" w:right="149" w:hanging="142"/>
              <w:jc w:val="both"/>
              <w:rPr>
                <w:rFonts w:ascii="Times New Roman" w:hAnsi="Times New Roman" w:cs="Times New Roman"/>
                <w:i/>
                <w:sz w:val="20"/>
                <w:szCs w:val="20"/>
              </w:rPr>
            </w:pPr>
          </w:p>
          <w:p w:rsidR="0087651A" w:rsidRPr="00E838B0" w:rsidRDefault="0087651A"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Az ágazatok területén képes a termelést előkészítő és szolgáló eljárások megtervezésére, lebonyolítására, az erőforrások szakszerű elosztására, szakmai döntéseket megalapozó javaslatok kidolgozásában való részvételre, következtetések levonására, nemcsak operatív szinten.</w:t>
            </w:r>
          </w:p>
          <w:p w:rsidR="0087651A" w:rsidRPr="00E838B0" w:rsidRDefault="0087651A"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Képes az egyes ágazati szakmai problémák megfogalmazására, a várható trendek felismerésére, önálló szakmai álláspont kialakítására, és annak megvédésére a viták során.</w:t>
            </w:r>
          </w:p>
          <w:p w:rsidR="0087651A" w:rsidRPr="00E838B0" w:rsidRDefault="0087651A"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xml:space="preserve">- Képes az agrárgazdaság szereplőinek viselkedését, az agrárium intézményi hátterének formális és informális kapcsolatrendszerét értelmezni, és azt munkája során felhasználni. </w:t>
            </w:r>
          </w:p>
          <w:p w:rsidR="0087651A" w:rsidRPr="00E838B0" w:rsidRDefault="0087651A"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87651A" w:rsidRPr="00E838B0" w:rsidRDefault="0087651A" w:rsidP="00E838B0">
            <w:pPr>
              <w:spacing w:after="0" w:line="240" w:lineRule="auto"/>
              <w:ind w:left="426" w:right="149" w:hanging="188"/>
              <w:jc w:val="both"/>
              <w:rPr>
                <w:rFonts w:ascii="Times New Roman" w:hAnsi="Times New Roman" w:cs="Times New Roman"/>
                <w:sz w:val="20"/>
                <w:szCs w:val="20"/>
              </w:rPr>
            </w:pPr>
          </w:p>
          <w:p w:rsidR="0087651A" w:rsidRPr="00E838B0" w:rsidRDefault="0087651A"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pacing w:after="0" w:line="240" w:lineRule="auto"/>
              <w:ind w:left="402" w:right="149" w:hanging="118"/>
              <w:jc w:val="both"/>
              <w:rPr>
                <w:rFonts w:ascii="Times New Roman" w:hAnsi="Times New Roman" w:cs="Times New Roman"/>
                <w:i/>
                <w:sz w:val="20"/>
                <w:szCs w:val="20"/>
              </w:rPr>
            </w:pPr>
            <w:r w:rsidRPr="00E838B0">
              <w:rPr>
                <w:rFonts w:ascii="Times New Roman" w:hAnsi="Times New Roman" w:cs="Times New Roman"/>
                <w:sz w:val="20"/>
                <w:szCs w:val="20"/>
              </w:rPr>
              <w:t>- Fogékony az új információ</w:t>
            </w:r>
            <w:r w:rsidRPr="00E838B0">
              <w:rPr>
                <w:rStyle w:val="object"/>
                <w:rFonts w:ascii="Times New Roman" w:hAnsi="Times New Roman" w:cs="Times New Roman"/>
                <w:sz w:val="20"/>
                <w:szCs w:val="20"/>
              </w:rPr>
              <w:t>k</w:t>
            </w:r>
            <w:r w:rsidRPr="00E838B0">
              <w:rPr>
                <w:rFonts w:ascii="Times New Roman" w:hAnsi="Times New Roman" w:cs="Times New Roman"/>
                <w:sz w:val="20"/>
                <w:szCs w:val="20"/>
              </w:rPr>
              <w:t xml:space="preserve"> befogadására, az új szakmai ismeretekre, nyitott az új, önálló és együttmű</w:t>
            </w:r>
            <w:r w:rsidRPr="00E838B0">
              <w:rPr>
                <w:rStyle w:val="object"/>
                <w:rFonts w:ascii="Times New Roman" w:hAnsi="Times New Roman" w:cs="Times New Roman"/>
                <w:sz w:val="20"/>
                <w:szCs w:val="20"/>
              </w:rPr>
              <w:t>k</w:t>
            </w:r>
            <w:r w:rsidRPr="00E838B0">
              <w:rPr>
                <w:rFonts w:ascii="Times New Roman" w:hAnsi="Times New Roman" w:cs="Times New Roman"/>
                <w:sz w:val="20"/>
                <w:szCs w:val="20"/>
              </w:rPr>
              <w:t>ödést igénylő feladatok, felelősségek vállalására.</w:t>
            </w:r>
          </w:p>
          <w:p w:rsidR="0087651A" w:rsidRPr="00E838B0" w:rsidRDefault="0087651A" w:rsidP="00E838B0">
            <w:pPr>
              <w:spacing w:after="0" w:line="240" w:lineRule="auto"/>
              <w:ind w:left="402" w:right="149"/>
              <w:jc w:val="both"/>
              <w:rPr>
                <w:rFonts w:ascii="Times New Roman" w:hAnsi="Times New Roman" w:cs="Times New Roman"/>
                <w:i/>
                <w:sz w:val="20"/>
                <w:szCs w:val="20"/>
              </w:rPr>
            </w:pPr>
          </w:p>
          <w:p w:rsidR="0087651A" w:rsidRPr="00E838B0" w:rsidRDefault="0087651A"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pacing w:after="0" w:line="240" w:lineRule="auto"/>
              <w:ind w:left="402" w:right="149" w:hanging="118"/>
              <w:jc w:val="both"/>
              <w:rPr>
                <w:rFonts w:ascii="Times New Roman" w:hAnsi="Times New Roman" w:cs="Times New Roman"/>
                <w:i/>
                <w:sz w:val="20"/>
                <w:szCs w:val="20"/>
              </w:rPr>
            </w:pPr>
            <w:r w:rsidRPr="00E838B0">
              <w:rPr>
                <w:rFonts w:ascii="Times New Roman" w:hAnsi="Times New Roman" w:cs="Times New Roman"/>
                <w:sz w:val="20"/>
                <w:szCs w:val="20"/>
              </w:rPr>
              <w:t xml:space="preserve">- Az elemzésekért, </w:t>
            </w:r>
            <w:r w:rsidRPr="00E838B0">
              <w:rPr>
                <w:rStyle w:val="object"/>
                <w:rFonts w:ascii="Times New Roman" w:hAnsi="Times New Roman" w:cs="Times New Roman"/>
                <w:sz w:val="20"/>
                <w:szCs w:val="20"/>
              </w:rPr>
              <w:t>k</w:t>
            </w:r>
            <w:r w:rsidRPr="00E838B0">
              <w:rPr>
                <w:rFonts w:ascii="Times New Roman" w:hAnsi="Times New Roman" w:cs="Times New Roman"/>
                <w:sz w:val="20"/>
                <w:szCs w:val="20"/>
              </w:rPr>
              <w:t>övetkeztetéseiért és döntéseiért felelősséget vállal.</w:t>
            </w:r>
          </w:p>
          <w:p w:rsidR="0087651A" w:rsidRPr="00E838B0" w:rsidRDefault="0087651A" w:rsidP="00E838B0">
            <w:pPr>
              <w:spacing w:after="0" w:line="240" w:lineRule="auto"/>
              <w:ind w:left="720" w:right="149"/>
              <w:jc w:val="both"/>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ind w:left="284" w:right="155"/>
              <w:jc w:val="both"/>
              <w:rPr>
                <w:rFonts w:ascii="Times New Roman" w:hAnsi="Times New Roman" w:cs="Times New Roman"/>
                <w:sz w:val="20"/>
                <w:szCs w:val="20"/>
              </w:rPr>
            </w:pPr>
            <w:r w:rsidRPr="00E838B0">
              <w:rPr>
                <w:rFonts w:ascii="Times New Roman" w:hAnsi="Times New Roman" w:cs="Times New Roman"/>
                <w:sz w:val="20"/>
                <w:szCs w:val="20"/>
              </w:rPr>
              <w:t xml:space="preserve">A tantárgy célja, hogy a hallgató megismerje a mezőgazdaság nemzetgazdaságban betöltött szerepét, nem csak hagyományos értelemben, hanem az </w:t>
            </w:r>
            <w:proofErr w:type="spellStart"/>
            <w:r w:rsidRPr="00E838B0">
              <w:rPr>
                <w:rFonts w:ascii="Times New Roman" w:hAnsi="Times New Roman" w:cs="Times New Roman"/>
                <w:sz w:val="20"/>
                <w:szCs w:val="20"/>
              </w:rPr>
              <w:t>agribusiness</w:t>
            </w:r>
            <w:proofErr w:type="spellEnd"/>
            <w:r w:rsidRPr="00E838B0">
              <w:rPr>
                <w:rFonts w:ascii="Times New Roman" w:hAnsi="Times New Roman" w:cs="Times New Roman"/>
                <w:sz w:val="20"/>
                <w:szCs w:val="20"/>
              </w:rPr>
              <w:t xml:space="preserve"> és a többfunkciós mezőgazdaság megközelítésében is. A tárgyalt témaköröket nemzetközi kitekintésben is el tudja helyezni, a képzés során szerezze meg az alapfogalmak használatának készségét. Rendelkezzenek azokkal az információkkal az EU-ról, amelyek segítik őket jövőjük építésében. Ismerjék meg az agrár-politikának az integrációban kezdetektől betöltött szerepét, információt nyerjenek a nemzetközi agrárpiacról, elméleti hátteréről. Tájékozódjanak a környezetpolitika térnyeréséről, alapelveiről, mely tudás alapja lehet a környezettudatos gondolkodás formálásának.</w:t>
            </w:r>
          </w:p>
        </w:tc>
      </w:tr>
      <w:tr w:rsidR="0087651A" w:rsidRPr="00E838B0" w:rsidTr="0087651A">
        <w:trPr>
          <w:trHeight w:val="983"/>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Tervezett tanulási tevékenységek, tanítási módszerek</w:t>
            </w:r>
          </w:p>
          <w:p w:rsidR="0087651A" w:rsidRPr="00E838B0" w:rsidRDefault="0087651A" w:rsidP="00E838B0">
            <w:pPr>
              <w:spacing w:after="0" w:line="240" w:lineRule="auto"/>
              <w:ind w:left="284" w:right="155"/>
              <w:jc w:val="both"/>
              <w:rPr>
                <w:rFonts w:ascii="Times New Roman" w:hAnsi="Times New Roman" w:cs="Times New Roman"/>
                <w:bCs/>
                <w:sz w:val="20"/>
                <w:szCs w:val="20"/>
              </w:rPr>
            </w:pPr>
            <w:r w:rsidRPr="00E838B0">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pacing w:after="0" w:line="240" w:lineRule="auto"/>
              <w:ind w:left="426" w:right="155"/>
              <w:jc w:val="both"/>
              <w:rPr>
                <w:rFonts w:ascii="Times New Roman" w:hAnsi="Times New Roman" w:cs="Times New Roman"/>
                <w:sz w:val="20"/>
                <w:szCs w:val="20"/>
              </w:rPr>
            </w:pPr>
            <w:r w:rsidRPr="00E838B0">
              <w:rPr>
                <w:rFonts w:ascii="Times New Roman" w:hAnsi="Times New Roman" w:cs="Times New Roman"/>
                <w:sz w:val="20"/>
                <w:szCs w:val="20"/>
              </w:rPr>
              <w:t>A vizsgakérdéseket minden témakör végén megkapják a hallgatók. Az előadás anyagok a hozzájuk tartozó írásos anyagokkal együtt a hallgatók rendelkezésére van bocsájtva. Félév folyamán pedig a tételsor is kiadásra kerül, melynek részletes átbeszélése az előadás keretein belül történik.</w:t>
            </w:r>
          </w:p>
          <w:p w:rsidR="0087651A" w:rsidRPr="00E838B0" w:rsidRDefault="0087651A" w:rsidP="00E838B0">
            <w:pPr>
              <w:spacing w:after="0" w:line="240" w:lineRule="auto"/>
              <w:ind w:left="426" w:right="155"/>
              <w:jc w:val="both"/>
              <w:rPr>
                <w:rFonts w:ascii="Times New Roman" w:hAnsi="Times New Roman" w:cs="Times New Roman"/>
                <w:b/>
                <w:smallCaps/>
                <w:sz w:val="20"/>
                <w:szCs w:val="20"/>
              </w:rPr>
            </w:pPr>
            <w:r w:rsidRPr="00E838B0">
              <w:rPr>
                <w:rFonts w:ascii="Times New Roman" w:hAnsi="Times New Roman" w:cs="Times New Roman"/>
                <w:sz w:val="20"/>
                <w:szCs w:val="20"/>
              </w:rPr>
              <w:t xml:space="preserve">A vizsga szóban történik. A hallgatók tételhúzást követően röviden </w:t>
            </w:r>
            <w:proofErr w:type="gramStart"/>
            <w:r w:rsidRPr="00E838B0">
              <w:rPr>
                <w:rFonts w:ascii="Times New Roman" w:hAnsi="Times New Roman" w:cs="Times New Roman"/>
                <w:sz w:val="20"/>
                <w:szCs w:val="20"/>
              </w:rPr>
              <w:t>kifejtik</w:t>
            </w:r>
            <w:proofErr w:type="gramEnd"/>
            <w:r w:rsidRPr="00E838B0">
              <w:rPr>
                <w:rFonts w:ascii="Times New Roman" w:hAnsi="Times New Roman" w:cs="Times New Roman"/>
                <w:sz w:val="20"/>
                <w:szCs w:val="20"/>
              </w:rPr>
              <w:t xml:space="preserve"> a tételt majd szóban számot adnak tudásukról. Ha a hallgató az „A” vizsgát nem tudta teljesíteni. „B” és „C” vizsgára jöhet, az egész éves anyagot átfogó szóbeli felelet alapján kerül értékelésre eredménye.</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pacing w:after="0" w:line="240" w:lineRule="auto"/>
              <w:ind w:left="426" w:right="149"/>
              <w:jc w:val="both"/>
              <w:rPr>
                <w:rFonts w:ascii="Times New Roman" w:hAnsi="Times New Roman" w:cs="Times New Roman"/>
                <w:sz w:val="20"/>
                <w:szCs w:val="20"/>
              </w:rPr>
            </w:pPr>
            <w:proofErr w:type="spellStart"/>
            <w:r w:rsidRPr="00E838B0">
              <w:rPr>
                <w:rFonts w:ascii="Times New Roman" w:hAnsi="Times New Roman" w:cs="Times New Roman"/>
                <w:sz w:val="20"/>
                <w:szCs w:val="20"/>
              </w:rPr>
              <w:t>Mizik</w:t>
            </w:r>
            <w:proofErr w:type="spellEnd"/>
            <w:r w:rsidRPr="00E838B0">
              <w:rPr>
                <w:rFonts w:ascii="Times New Roman" w:hAnsi="Times New Roman" w:cs="Times New Roman"/>
                <w:sz w:val="20"/>
                <w:szCs w:val="20"/>
              </w:rPr>
              <w:t xml:space="preserve"> Tamás (</w:t>
            </w:r>
            <w:proofErr w:type="spellStart"/>
            <w:r w:rsidRPr="00E838B0">
              <w:rPr>
                <w:rFonts w:ascii="Times New Roman" w:hAnsi="Times New Roman" w:cs="Times New Roman"/>
                <w:sz w:val="20"/>
                <w:szCs w:val="20"/>
              </w:rPr>
              <w:t>szerk</w:t>
            </w:r>
            <w:proofErr w:type="spellEnd"/>
            <w:r w:rsidRPr="00E838B0">
              <w:rPr>
                <w:rFonts w:ascii="Times New Roman" w:hAnsi="Times New Roman" w:cs="Times New Roman"/>
                <w:sz w:val="20"/>
                <w:szCs w:val="20"/>
              </w:rPr>
              <w:t xml:space="preserve">.) (2017): Agrárgazdaságtan II. – Az agrárfejlesztés mikro- és </w:t>
            </w:r>
            <w:proofErr w:type="spellStart"/>
            <w:r w:rsidRPr="00E838B0">
              <w:rPr>
                <w:rFonts w:ascii="Times New Roman" w:hAnsi="Times New Roman" w:cs="Times New Roman"/>
                <w:sz w:val="20"/>
                <w:szCs w:val="20"/>
              </w:rPr>
              <w:t>makroökonómiája</w:t>
            </w:r>
            <w:proofErr w:type="spellEnd"/>
            <w:r w:rsidRPr="00E838B0">
              <w:rPr>
                <w:rFonts w:ascii="Times New Roman" w:hAnsi="Times New Roman" w:cs="Times New Roman"/>
                <w:sz w:val="20"/>
                <w:szCs w:val="20"/>
              </w:rPr>
              <w:t>. Akadémia Kiadó, ISBN: 978 963 05 9908 5, 446 p.</w:t>
            </w:r>
          </w:p>
          <w:p w:rsidR="0087651A" w:rsidRPr="00E838B0" w:rsidRDefault="0087651A" w:rsidP="00E838B0">
            <w:pPr>
              <w:spacing w:after="0" w:line="240" w:lineRule="auto"/>
              <w:ind w:left="425" w:right="149"/>
              <w:jc w:val="both"/>
              <w:rPr>
                <w:rStyle w:val="object"/>
                <w:rFonts w:ascii="Times New Roman" w:hAnsi="Times New Roman" w:cs="Times New Roman"/>
                <w:sz w:val="20"/>
                <w:szCs w:val="20"/>
              </w:rPr>
            </w:pPr>
            <w:r w:rsidRPr="00E838B0">
              <w:rPr>
                <w:rFonts w:ascii="Times New Roman" w:hAnsi="Times New Roman" w:cs="Times New Roman"/>
                <w:sz w:val="20"/>
                <w:szCs w:val="20"/>
              </w:rPr>
              <w:t xml:space="preserve">Fertő Imre - </w:t>
            </w:r>
            <w:proofErr w:type="spellStart"/>
            <w:r w:rsidRPr="00E838B0">
              <w:rPr>
                <w:rFonts w:ascii="Times New Roman" w:hAnsi="Times New Roman" w:cs="Times New Roman"/>
                <w:sz w:val="20"/>
                <w:szCs w:val="20"/>
              </w:rPr>
              <w:t>Mizik</w:t>
            </w:r>
            <w:proofErr w:type="spellEnd"/>
            <w:r w:rsidRPr="00E838B0">
              <w:rPr>
                <w:rFonts w:ascii="Times New Roman" w:hAnsi="Times New Roman" w:cs="Times New Roman"/>
                <w:sz w:val="20"/>
                <w:szCs w:val="20"/>
              </w:rPr>
              <w:t xml:space="preserve"> Tamás (</w:t>
            </w:r>
            <w:proofErr w:type="spellStart"/>
            <w:r w:rsidRPr="00E838B0">
              <w:rPr>
                <w:rFonts w:ascii="Times New Roman" w:hAnsi="Times New Roman" w:cs="Times New Roman"/>
                <w:sz w:val="20"/>
                <w:szCs w:val="20"/>
              </w:rPr>
              <w:t>szerk</w:t>
            </w:r>
            <w:proofErr w:type="spellEnd"/>
            <w:r w:rsidRPr="00E838B0">
              <w:rPr>
                <w:rFonts w:ascii="Times New Roman" w:hAnsi="Times New Roman" w:cs="Times New Roman"/>
                <w:sz w:val="20"/>
                <w:szCs w:val="20"/>
              </w:rPr>
              <w:t xml:space="preserve">.), 2016: Agrárgazdaságtan I. - Mezőgazdasági árak és piacok, 334 p. ISBN: </w:t>
            </w:r>
            <w:hyperlink r:id="rId20" w:history="1">
              <w:r w:rsidRPr="00E838B0">
                <w:rPr>
                  <w:rStyle w:val="Hiperhivatkozs"/>
                  <w:rFonts w:ascii="Times New Roman" w:hAnsi="Times New Roman"/>
                  <w:sz w:val="20"/>
                  <w:szCs w:val="20"/>
                </w:rPr>
                <w:t>978 630597272</w:t>
              </w:r>
            </w:hyperlink>
          </w:p>
          <w:p w:rsidR="0087651A" w:rsidRPr="00E838B0" w:rsidRDefault="0087651A" w:rsidP="00E838B0">
            <w:pPr>
              <w:pStyle w:val="pszerzo"/>
              <w:spacing w:before="0" w:beforeAutospacing="0" w:after="0" w:afterAutospacing="0"/>
              <w:ind w:left="425" w:right="149"/>
              <w:jc w:val="both"/>
              <w:rPr>
                <w:sz w:val="20"/>
                <w:szCs w:val="20"/>
              </w:rPr>
            </w:pPr>
            <w:r w:rsidRPr="00E838B0">
              <w:rPr>
                <w:sz w:val="20"/>
                <w:szCs w:val="20"/>
              </w:rPr>
              <w:t xml:space="preserve">Joachim von Braun, </w:t>
            </w:r>
            <w:proofErr w:type="spellStart"/>
            <w:r w:rsidRPr="00E838B0">
              <w:rPr>
                <w:sz w:val="20"/>
                <w:szCs w:val="20"/>
              </w:rPr>
              <w:t>Volker</w:t>
            </w:r>
            <w:proofErr w:type="spellEnd"/>
            <w:r w:rsidRPr="00E838B0">
              <w:rPr>
                <w:sz w:val="20"/>
                <w:szCs w:val="20"/>
              </w:rPr>
              <w:t xml:space="preserve"> </w:t>
            </w:r>
            <w:proofErr w:type="spellStart"/>
            <w:r w:rsidRPr="00E838B0">
              <w:rPr>
                <w:sz w:val="20"/>
                <w:szCs w:val="20"/>
              </w:rPr>
              <w:t>ter</w:t>
            </w:r>
            <w:proofErr w:type="spellEnd"/>
            <w:r w:rsidRPr="00E838B0">
              <w:rPr>
                <w:sz w:val="20"/>
                <w:szCs w:val="20"/>
              </w:rPr>
              <w:t xml:space="preserve"> </w:t>
            </w:r>
            <w:proofErr w:type="spellStart"/>
            <w:r w:rsidRPr="00E838B0">
              <w:rPr>
                <w:sz w:val="20"/>
                <w:szCs w:val="20"/>
              </w:rPr>
              <w:t>Meulen</w:t>
            </w:r>
            <w:proofErr w:type="spellEnd"/>
            <w:r w:rsidRPr="00E838B0">
              <w:rPr>
                <w:sz w:val="20"/>
                <w:szCs w:val="20"/>
              </w:rPr>
              <w:t xml:space="preserve">, </w:t>
            </w:r>
            <w:proofErr w:type="spellStart"/>
            <w:r w:rsidRPr="00E838B0">
              <w:rPr>
                <w:sz w:val="20"/>
                <w:szCs w:val="20"/>
              </w:rPr>
              <w:t>Dag</w:t>
            </w:r>
            <w:proofErr w:type="spellEnd"/>
            <w:r w:rsidRPr="00E838B0">
              <w:rPr>
                <w:sz w:val="20"/>
                <w:szCs w:val="20"/>
              </w:rPr>
              <w:t xml:space="preserve"> </w:t>
            </w:r>
            <w:proofErr w:type="spellStart"/>
            <w:r w:rsidRPr="00E838B0">
              <w:rPr>
                <w:sz w:val="20"/>
                <w:szCs w:val="20"/>
              </w:rPr>
              <w:t>Lorents</w:t>
            </w:r>
            <w:proofErr w:type="spellEnd"/>
            <w:r w:rsidRPr="00E838B0">
              <w:rPr>
                <w:sz w:val="20"/>
                <w:szCs w:val="20"/>
              </w:rPr>
              <w:t xml:space="preserve"> </w:t>
            </w:r>
            <w:proofErr w:type="spellStart"/>
            <w:r w:rsidRPr="00E838B0">
              <w:rPr>
                <w:sz w:val="20"/>
                <w:szCs w:val="20"/>
              </w:rPr>
              <w:t>Aksnes</w:t>
            </w:r>
            <w:proofErr w:type="spellEnd"/>
            <w:r w:rsidRPr="00E838B0">
              <w:rPr>
                <w:sz w:val="20"/>
                <w:szCs w:val="20"/>
              </w:rPr>
              <w:t xml:space="preserve">, Tim </w:t>
            </w:r>
            <w:proofErr w:type="spellStart"/>
            <w:r w:rsidRPr="00E838B0">
              <w:rPr>
                <w:sz w:val="20"/>
                <w:szCs w:val="20"/>
              </w:rPr>
              <w:t>Benton</w:t>
            </w:r>
            <w:proofErr w:type="spellEnd"/>
            <w:r w:rsidRPr="00E838B0">
              <w:rPr>
                <w:sz w:val="20"/>
                <w:szCs w:val="20"/>
              </w:rPr>
              <w:t xml:space="preserve">, Alberto </w:t>
            </w:r>
            <w:proofErr w:type="spellStart"/>
            <w:r w:rsidRPr="00E838B0">
              <w:rPr>
                <w:sz w:val="20"/>
                <w:szCs w:val="20"/>
              </w:rPr>
              <w:t>Garrido</w:t>
            </w:r>
            <w:proofErr w:type="spellEnd"/>
            <w:r w:rsidRPr="00E838B0">
              <w:rPr>
                <w:sz w:val="20"/>
                <w:szCs w:val="20"/>
              </w:rPr>
              <w:t xml:space="preserve">, Charles </w:t>
            </w:r>
            <w:proofErr w:type="spellStart"/>
            <w:r w:rsidRPr="00E838B0">
              <w:rPr>
                <w:sz w:val="20"/>
                <w:szCs w:val="20"/>
              </w:rPr>
              <w:t>Godfray</w:t>
            </w:r>
            <w:proofErr w:type="spellEnd"/>
            <w:r w:rsidRPr="00E838B0">
              <w:rPr>
                <w:sz w:val="20"/>
                <w:szCs w:val="20"/>
              </w:rPr>
              <w:t xml:space="preserve">, Anne-Marie </w:t>
            </w:r>
            <w:proofErr w:type="spellStart"/>
            <w:r w:rsidRPr="00E838B0">
              <w:rPr>
                <w:sz w:val="20"/>
                <w:szCs w:val="20"/>
              </w:rPr>
              <w:t>Hermansson</w:t>
            </w:r>
            <w:proofErr w:type="spellEnd"/>
            <w:r w:rsidRPr="00E838B0">
              <w:rPr>
                <w:sz w:val="20"/>
                <w:szCs w:val="20"/>
              </w:rPr>
              <w:t xml:space="preserve">, </w:t>
            </w:r>
            <w:proofErr w:type="spellStart"/>
            <w:r w:rsidRPr="00E838B0">
              <w:rPr>
                <w:sz w:val="20"/>
                <w:szCs w:val="20"/>
              </w:rPr>
              <w:t>Sander</w:t>
            </w:r>
            <w:proofErr w:type="spellEnd"/>
            <w:r w:rsidRPr="00E838B0">
              <w:rPr>
                <w:sz w:val="20"/>
                <w:szCs w:val="20"/>
              </w:rPr>
              <w:t xml:space="preserve"> </w:t>
            </w:r>
            <w:proofErr w:type="spellStart"/>
            <w:r w:rsidRPr="00E838B0">
              <w:rPr>
                <w:sz w:val="20"/>
                <w:szCs w:val="20"/>
              </w:rPr>
              <w:t>Janssen</w:t>
            </w:r>
            <w:proofErr w:type="spellEnd"/>
            <w:r w:rsidRPr="00E838B0">
              <w:rPr>
                <w:sz w:val="20"/>
                <w:szCs w:val="20"/>
              </w:rPr>
              <w:t xml:space="preserve">, Christian Jung, </w:t>
            </w:r>
            <w:proofErr w:type="spellStart"/>
            <w:r w:rsidRPr="00E838B0">
              <w:rPr>
                <w:sz w:val="20"/>
                <w:szCs w:val="20"/>
              </w:rPr>
              <w:t>Pavel</w:t>
            </w:r>
            <w:proofErr w:type="spellEnd"/>
            <w:r w:rsidRPr="00E838B0">
              <w:rPr>
                <w:sz w:val="20"/>
                <w:szCs w:val="20"/>
              </w:rPr>
              <w:t xml:space="preserve"> </w:t>
            </w:r>
            <w:proofErr w:type="spellStart"/>
            <w:r w:rsidRPr="00E838B0">
              <w:rPr>
                <w:sz w:val="20"/>
                <w:szCs w:val="20"/>
              </w:rPr>
              <w:t>Krasilnikov</w:t>
            </w:r>
            <w:proofErr w:type="spellEnd"/>
            <w:r w:rsidRPr="00E838B0">
              <w:rPr>
                <w:sz w:val="20"/>
                <w:szCs w:val="20"/>
              </w:rPr>
              <w:t xml:space="preserve">, </w:t>
            </w:r>
            <w:proofErr w:type="spellStart"/>
            <w:r w:rsidRPr="00E838B0">
              <w:rPr>
                <w:sz w:val="20"/>
                <w:szCs w:val="20"/>
              </w:rPr>
              <w:t>Aifric</w:t>
            </w:r>
            <w:proofErr w:type="spellEnd"/>
            <w:r w:rsidRPr="00E838B0">
              <w:rPr>
                <w:sz w:val="20"/>
                <w:szCs w:val="20"/>
              </w:rPr>
              <w:t xml:space="preserve"> O’Sullivan, </w:t>
            </w:r>
            <w:proofErr w:type="spellStart"/>
            <w:r w:rsidRPr="00E838B0">
              <w:rPr>
                <w:sz w:val="20"/>
                <w:szCs w:val="20"/>
                <w:u w:val="single"/>
              </w:rPr>
              <w:t>Jozsef</w:t>
            </w:r>
            <w:proofErr w:type="spellEnd"/>
            <w:r w:rsidRPr="00E838B0">
              <w:rPr>
                <w:sz w:val="20"/>
                <w:szCs w:val="20"/>
                <w:u w:val="single"/>
              </w:rPr>
              <w:t xml:space="preserve"> </w:t>
            </w:r>
            <w:proofErr w:type="spellStart"/>
            <w:r w:rsidRPr="00E838B0">
              <w:rPr>
                <w:sz w:val="20"/>
                <w:szCs w:val="20"/>
                <w:u w:val="single"/>
              </w:rPr>
              <w:t>Popp</w:t>
            </w:r>
            <w:proofErr w:type="spellEnd"/>
            <w:r w:rsidRPr="00E838B0">
              <w:rPr>
                <w:sz w:val="20"/>
                <w:szCs w:val="20"/>
              </w:rPr>
              <w:t xml:space="preserve">, Angelika </w:t>
            </w:r>
            <w:proofErr w:type="spellStart"/>
            <w:r w:rsidRPr="00E838B0">
              <w:rPr>
                <w:sz w:val="20"/>
                <w:szCs w:val="20"/>
              </w:rPr>
              <w:t>Schnieke</w:t>
            </w:r>
            <w:proofErr w:type="spellEnd"/>
            <w:r w:rsidRPr="00E838B0">
              <w:rPr>
                <w:sz w:val="20"/>
                <w:szCs w:val="20"/>
              </w:rPr>
              <w:t xml:space="preserve">, Barbara </w:t>
            </w:r>
            <w:proofErr w:type="spellStart"/>
            <w:r w:rsidRPr="00E838B0">
              <w:rPr>
                <w:sz w:val="20"/>
                <w:szCs w:val="20"/>
              </w:rPr>
              <w:t>Wroblewska</w:t>
            </w:r>
            <w:proofErr w:type="spellEnd"/>
            <w:r w:rsidRPr="00E838B0">
              <w:rPr>
                <w:sz w:val="20"/>
                <w:szCs w:val="20"/>
              </w:rPr>
              <w:t xml:space="preserve">, Claudia </w:t>
            </w:r>
            <w:proofErr w:type="spellStart"/>
            <w:r w:rsidRPr="00E838B0">
              <w:rPr>
                <w:sz w:val="20"/>
                <w:szCs w:val="20"/>
              </w:rPr>
              <w:t>Canales</w:t>
            </w:r>
            <w:proofErr w:type="spellEnd"/>
            <w:r w:rsidRPr="00E838B0">
              <w:rPr>
                <w:sz w:val="20"/>
                <w:szCs w:val="20"/>
              </w:rPr>
              <w:t xml:space="preserve">, Robin </w:t>
            </w:r>
            <w:proofErr w:type="spellStart"/>
            <w:r w:rsidRPr="00E838B0">
              <w:rPr>
                <w:sz w:val="20"/>
                <w:szCs w:val="20"/>
              </w:rPr>
              <w:t>Fears</w:t>
            </w:r>
            <w:proofErr w:type="spellEnd"/>
            <w:r w:rsidRPr="00E838B0">
              <w:rPr>
                <w:sz w:val="20"/>
                <w:szCs w:val="20"/>
              </w:rPr>
              <w:t xml:space="preserve"> – Robin </w:t>
            </w:r>
            <w:proofErr w:type="spellStart"/>
            <w:r w:rsidRPr="00E838B0">
              <w:rPr>
                <w:sz w:val="20"/>
                <w:szCs w:val="20"/>
              </w:rPr>
              <w:t>Fears</w:t>
            </w:r>
            <w:proofErr w:type="spellEnd"/>
            <w:r w:rsidRPr="00E838B0">
              <w:rPr>
                <w:sz w:val="20"/>
                <w:szCs w:val="20"/>
              </w:rPr>
              <w:t xml:space="preserve"> (szerk.) (2018): </w:t>
            </w:r>
            <w:proofErr w:type="spellStart"/>
            <w:r w:rsidRPr="00E838B0">
              <w:rPr>
                <w:sz w:val="20"/>
                <w:szCs w:val="20"/>
              </w:rPr>
              <w:t>Opportunities</w:t>
            </w:r>
            <w:proofErr w:type="spellEnd"/>
            <w:r w:rsidRPr="00E838B0">
              <w:rPr>
                <w:sz w:val="20"/>
                <w:szCs w:val="20"/>
              </w:rPr>
              <w:t xml:space="preserve"> and </w:t>
            </w:r>
            <w:proofErr w:type="spellStart"/>
            <w:r w:rsidRPr="00E838B0">
              <w:rPr>
                <w:sz w:val="20"/>
                <w:szCs w:val="20"/>
              </w:rPr>
              <w:t>challenges</w:t>
            </w:r>
            <w:proofErr w:type="spellEnd"/>
            <w:r w:rsidRPr="00E838B0">
              <w:rPr>
                <w:sz w:val="20"/>
                <w:szCs w:val="20"/>
              </w:rPr>
              <w:t xml:space="preserve"> </w:t>
            </w:r>
            <w:proofErr w:type="spellStart"/>
            <w:r w:rsidRPr="00E838B0">
              <w:rPr>
                <w:sz w:val="20"/>
                <w:szCs w:val="20"/>
              </w:rPr>
              <w:t>for</w:t>
            </w:r>
            <w:proofErr w:type="spellEnd"/>
            <w:r w:rsidRPr="00E838B0">
              <w:rPr>
                <w:sz w:val="20"/>
                <w:szCs w:val="20"/>
              </w:rPr>
              <w:t xml:space="preserve"> </w:t>
            </w:r>
            <w:proofErr w:type="spellStart"/>
            <w:r w:rsidRPr="00E838B0">
              <w:rPr>
                <w:sz w:val="20"/>
                <w:szCs w:val="20"/>
              </w:rPr>
              <w:t>research</w:t>
            </w:r>
            <w:proofErr w:type="spellEnd"/>
            <w:r w:rsidRPr="00E838B0">
              <w:rPr>
                <w:sz w:val="20"/>
                <w:szCs w:val="20"/>
              </w:rPr>
              <w:t xml:space="preserve"> </w:t>
            </w:r>
            <w:proofErr w:type="spellStart"/>
            <w:r w:rsidRPr="00E838B0">
              <w:rPr>
                <w:sz w:val="20"/>
                <w:szCs w:val="20"/>
              </w:rPr>
              <w:t>on</w:t>
            </w:r>
            <w:proofErr w:type="spellEnd"/>
            <w:r w:rsidRPr="00E838B0">
              <w:rPr>
                <w:sz w:val="20"/>
                <w:szCs w:val="20"/>
              </w:rPr>
              <w:t xml:space="preserve"> </w:t>
            </w:r>
            <w:proofErr w:type="spellStart"/>
            <w:r w:rsidRPr="00E838B0">
              <w:rPr>
                <w:sz w:val="20"/>
                <w:szCs w:val="20"/>
              </w:rPr>
              <w:t>food</w:t>
            </w:r>
            <w:proofErr w:type="spellEnd"/>
            <w:r w:rsidRPr="00E838B0">
              <w:rPr>
                <w:sz w:val="20"/>
                <w:szCs w:val="20"/>
              </w:rPr>
              <w:t xml:space="preserve"> and </w:t>
            </w:r>
            <w:proofErr w:type="spellStart"/>
            <w:r w:rsidRPr="00E838B0">
              <w:rPr>
                <w:sz w:val="20"/>
                <w:szCs w:val="20"/>
              </w:rPr>
              <w:t>nutrition</w:t>
            </w:r>
            <w:proofErr w:type="spellEnd"/>
            <w:r w:rsidRPr="00E838B0">
              <w:rPr>
                <w:sz w:val="20"/>
                <w:szCs w:val="20"/>
              </w:rPr>
              <w:t xml:space="preserve"> </w:t>
            </w:r>
            <w:proofErr w:type="spellStart"/>
            <w:r w:rsidRPr="00E838B0">
              <w:rPr>
                <w:sz w:val="20"/>
                <w:szCs w:val="20"/>
              </w:rPr>
              <w:t>security</w:t>
            </w:r>
            <w:proofErr w:type="spellEnd"/>
            <w:r w:rsidRPr="00E838B0">
              <w:rPr>
                <w:sz w:val="20"/>
                <w:szCs w:val="20"/>
              </w:rPr>
              <w:t xml:space="preserve"> and </w:t>
            </w:r>
            <w:proofErr w:type="spellStart"/>
            <w:r w:rsidRPr="00E838B0">
              <w:rPr>
                <w:sz w:val="20"/>
                <w:szCs w:val="20"/>
              </w:rPr>
              <w:t>agriculture</w:t>
            </w:r>
            <w:proofErr w:type="spellEnd"/>
            <w:r w:rsidRPr="00E838B0">
              <w:rPr>
                <w:sz w:val="20"/>
                <w:szCs w:val="20"/>
              </w:rPr>
              <w:t xml:space="preserve"> in Europe. Halle</w:t>
            </w:r>
            <w:r w:rsidRPr="00E838B0">
              <w:rPr>
                <w:rStyle w:val="kiadvaros"/>
                <w:sz w:val="20"/>
                <w:szCs w:val="20"/>
              </w:rPr>
              <w:t xml:space="preserve">: </w:t>
            </w:r>
            <w:r w:rsidRPr="00E838B0">
              <w:rPr>
                <w:rStyle w:val="kiado"/>
                <w:sz w:val="20"/>
                <w:szCs w:val="20"/>
              </w:rPr>
              <w:t xml:space="preserve">EASAC </w:t>
            </w:r>
            <w:proofErr w:type="spellStart"/>
            <w:r w:rsidRPr="00E838B0">
              <w:rPr>
                <w:rStyle w:val="kiado"/>
                <w:sz w:val="20"/>
                <w:szCs w:val="20"/>
              </w:rPr>
              <w:t>Secretariat</w:t>
            </w:r>
            <w:proofErr w:type="spellEnd"/>
            <w:r w:rsidRPr="00E838B0">
              <w:rPr>
                <w:rStyle w:val="kiado"/>
                <w:sz w:val="20"/>
                <w:szCs w:val="20"/>
              </w:rPr>
              <w:t xml:space="preserve">, </w:t>
            </w:r>
            <w:r w:rsidRPr="00E838B0">
              <w:rPr>
                <w:rStyle w:val="ev"/>
                <w:sz w:val="20"/>
                <w:szCs w:val="20"/>
              </w:rPr>
              <w:t xml:space="preserve">2017. </w:t>
            </w:r>
            <w:r w:rsidRPr="00E838B0">
              <w:rPr>
                <w:rStyle w:val="oldal"/>
                <w:sz w:val="20"/>
                <w:szCs w:val="20"/>
              </w:rPr>
              <w:t>72 p. (</w:t>
            </w:r>
            <w:r w:rsidRPr="00E838B0">
              <w:rPr>
                <w:sz w:val="20"/>
                <w:szCs w:val="20"/>
              </w:rPr>
              <w:t>34</w:t>
            </w:r>
            <w:proofErr w:type="gramStart"/>
            <w:r w:rsidRPr="00E838B0">
              <w:rPr>
                <w:sz w:val="20"/>
                <w:szCs w:val="20"/>
              </w:rPr>
              <w:t>.,</w:t>
            </w:r>
            <w:proofErr w:type="gramEnd"/>
            <w:r w:rsidRPr="00E838B0">
              <w:rPr>
                <w:sz w:val="20"/>
                <w:szCs w:val="20"/>
              </w:rPr>
              <w:t xml:space="preserve"> EASAC policy </w:t>
            </w:r>
            <w:proofErr w:type="spellStart"/>
            <w:r w:rsidRPr="00E838B0">
              <w:rPr>
                <w:sz w:val="20"/>
                <w:szCs w:val="20"/>
              </w:rPr>
              <w:t>report</w:t>
            </w:r>
            <w:proofErr w:type="spellEnd"/>
            <w:r w:rsidRPr="00E838B0">
              <w:rPr>
                <w:sz w:val="20"/>
                <w:szCs w:val="20"/>
              </w:rPr>
              <w:t xml:space="preserve"> 34;</w:t>
            </w:r>
            <w:r w:rsidRPr="00E838B0">
              <w:rPr>
                <w:rStyle w:val="pisbn"/>
                <w:sz w:val="20"/>
                <w:szCs w:val="20"/>
              </w:rPr>
              <w:t>(ISBN:</w:t>
            </w:r>
            <w:hyperlink r:id="rId21" w:tgtFrame="_blank" w:history="1">
              <w:r w:rsidRPr="00E838B0">
                <w:rPr>
                  <w:rStyle w:val="Hiperhivatkozs"/>
                  <w:sz w:val="20"/>
                  <w:szCs w:val="20"/>
                </w:rPr>
                <w:t>978-3-8047-3811-9</w:t>
              </w:r>
            </w:hyperlink>
            <w:r w:rsidRPr="00E838B0">
              <w:rPr>
                <w:rStyle w:val="pisbn"/>
                <w:sz w:val="20"/>
                <w:szCs w:val="20"/>
              </w:rPr>
              <w:t>)</w:t>
            </w:r>
          </w:p>
          <w:p w:rsidR="0087651A" w:rsidRPr="00E838B0" w:rsidRDefault="0087651A" w:rsidP="00E838B0">
            <w:pPr>
              <w:spacing w:after="0" w:line="240" w:lineRule="auto"/>
              <w:ind w:left="425" w:right="149"/>
              <w:jc w:val="both"/>
              <w:rPr>
                <w:rFonts w:ascii="Times New Roman" w:hAnsi="Times New Roman" w:cs="Times New Roman"/>
                <w:bCs/>
                <w:sz w:val="20"/>
                <w:szCs w:val="20"/>
              </w:rPr>
            </w:pPr>
            <w:r w:rsidRPr="00E838B0">
              <w:rPr>
                <w:rFonts w:ascii="Times New Roman" w:hAnsi="Times New Roman" w:cs="Times New Roman"/>
                <w:bCs/>
                <w:sz w:val="20"/>
                <w:szCs w:val="20"/>
              </w:rPr>
              <w:t>Kiss Judit (2002): A magyar mezőgazdaság világgazdasági mozgástere. Kiadó: Akadémiai kiadó. ISBN 963 05 7900 6</w:t>
            </w:r>
          </w:p>
          <w:p w:rsidR="0087651A" w:rsidRPr="00E838B0" w:rsidRDefault="0087651A" w:rsidP="00E838B0">
            <w:pPr>
              <w:spacing w:after="0" w:line="240" w:lineRule="auto"/>
              <w:ind w:left="425" w:right="149"/>
              <w:jc w:val="both"/>
              <w:rPr>
                <w:rFonts w:ascii="Times New Roman" w:hAnsi="Times New Roman" w:cs="Times New Roman"/>
                <w:bCs/>
                <w:sz w:val="20"/>
                <w:szCs w:val="20"/>
              </w:rPr>
            </w:pPr>
            <w:proofErr w:type="spellStart"/>
            <w:r w:rsidRPr="00E838B0">
              <w:rPr>
                <w:rFonts w:ascii="Times New Roman" w:hAnsi="Times New Roman" w:cs="Times New Roman"/>
                <w:bCs/>
                <w:sz w:val="20"/>
                <w:szCs w:val="20"/>
              </w:rPr>
              <w:t>Dudits</w:t>
            </w:r>
            <w:proofErr w:type="spellEnd"/>
            <w:r w:rsidRPr="00E838B0">
              <w:rPr>
                <w:rFonts w:ascii="Times New Roman" w:hAnsi="Times New Roman" w:cs="Times New Roman"/>
                <w:bCs/>
                <w:sz w:val="20"/>
                <w:szCs w:val="20"/>
              </w:rPr>
              <w:t xml:space="preserve"> Dénes (</w:t>
            </w:r>
            <w:proofErr w:type="spellStart"/>
            <w:r w:rsidRPr="00E838B0">
              <w:rPr>
                <w:rFonts w:ascii="Times New Roman" w:hAnsi="Times New Roman" w:cs="Times New Roman"/>
                <w:bCs/>
                <w:sz w:val="20"/>
                <w:szCs w:val="20"/>
              </w:rPr>
              <w:t>szerk</w:t>
            </w:r>
            <w:proofErr w:type="spellEnd"/>
            <w:r w:rsidRPr="00E838B0">
              <w:rPr>
                <w:rFonts w:ascii="Times New Roman" w:hAnsi="Times New Roman" w:cs="Times New Roman"/>
                <w:bCs/>
                <w:sz w:val="20"/>
                <w:szCs w:val="20"/>
              </w:rPr>
              <w:t>.): Zöld géntechnológia és agrárinnováció. Kiadó: Winter Nyomda Kft. Szeged ISBN: 978 963 06 7742 4</w:t>
            </w:r>
          </w:p>
          <w:p w:rsidR="0087651A" w:rsidRPr="00E838B0" w:rsidRDefault="0087651A" w:rsidP="00E838B0">
            <w:pPr>
              <w:spacing w:after="0" w:line="240" w:lineRule="auto"/>
              <w:ind w:left="425" w:right="149"/>
              <w:jc w:val="both"/>
              <w:rPr>
                <w:rFonts w:ascii="Times New Roman" w:hAnsi="Times New Roman" w:cs="Times New Roman"/>
                <w:bCs/>
                <w:sz w:val="20"/>
                <w:szCs w:val="20"/>
              </w:rPr>
            </w:pPr>
            <w:proofErr w:type="spellStart"/>
            <w:r w:rsidRPr="00E838B0">
              <w:rPr>
                <w:rFonts w:ascii="Times New Roman" w:hAnsi="Times New Roman" w:cs="Times New Roman"/>
                <w:sz w:val="20"/>
                <w:szCs w:val="20"/>
              </w:rPr>
              <w:t>Popp</w:t>
            </w:r>
            <w:proofErr w:type="spellEnd"/>
            <w:r w:rsidRPr="00E838B0">
              <w:rPr>
                <w:rFonts w:ascii="Times New Roman" w:hAnsi="Times New Roman" w:cs="Times New Roman"/>
                <w:sz w:val="20"/>
                <w:szCs w:val="20"/>
              </w:rPr>
              <w:t xml:space="preserve"> J. – </w:t>
            </w:r>
            <w:proofErr w:type="spellStart"/>
            <w:r w:rsidRPr="00E838B0">
              <w:rPr>
                <w:rFonts w:ascii="Times New Roman" w:hAnsi="Times New Roman" w:cs="Times New Roman"/>
                <w:sz w:val="20"/>
                <w:szCs w:val="20"/>
              </w:rPr>
              <w:t>Potori</w:t>
            </w:r>
            <w:proofErr w:type="spellEnd"/>
            <w:r w:rsidRPr="00E838B0">
              <w:rPr>
                <w:rFonts w:ascii="Times New Roman" w:hAnsi="Times New Roman" w:cs="Times New Roman"/>
                <w:sz w:val="20"/>
                <w:szCs w:val="20"/>
              </w:rPr>
              <w:t xml:space="preserve"> N – </w:t>
            </w:r>
            <w:proofErr w:type="spellStart"/>
            <w:r w:rsidRPr="00E838B0">
              <w:rPr>
                <w:rFonts w:ascii="Times New Roman" w:hAnsi="Times New Roman" w:cs="Times New Roman"/>
                <w:sz w:val="20"/>
                <w:szCs w:val="20"/>
              </w:rPr>
              <w:t>Udovecz</w:t>
            </w:r>
            <w:proofErr w:type="spellEnd"/>
            <w:r w:rsidRPr="00E838B0">
              <w:rPr>
                <w:rFonts w:ascii="Times New Roman" w:hAnsi="Times New Roman" w:cs="Times New Roman"/>
                <w:sz w:val="20"/>
                <w:szCs w:val="20"/>
              </w:rPr>
              <w:t xml:space="preserve"> G. – </w:t>
            </w:r>
            <w:proofErr w:type="spellStart"/>
            <w:r w:rsidRPr="00E838B0">
              <w:rPr>
                <w:rFonts w:ascii="Times New Roman" w:hAnsi="Times New Roman" w:cs="Times New Roman"/>
                <w:sz w:val="20"/>
                <w:szCs w:val="20"/>
              </w:rPr>
              <w:t>Csikai</w:t>
            </w:r>
            <w:proofErr w:type="spellEnd"/>
            <w:r w:rsidRPr="00E838B0">
              <w:rPr>
                <w:rFonts w:ascii="Times New Roman" w:hAnsi="Times New Roman" w:cs="Times New Roman"/>
                <w:sz w:val="20"/>
                <w:szCs w:val="20"/>
              </w:rPr>
              <w:t xml:space="preserve"> M. (szerk.) (2008): A versenyesélyek javításának lehetőségei a magyar élelmiszer-gazdaságban. Alapanyag-termelő vagy nagyobb hozzáadott-értékű terméket előállító ország leszünk? Kiadó: Magyar Agrárkamara. Szaktudás Kiadó Ház Budapest, 2008, 164 p. ISBN: 978-963-9935-03-7</w:t>
            </w:r>
          </w:p>
          <w:p w:rsidR="0087651A" w:rsidRPr="00E838B0" w:rsidRDefault="0087651A" w:rsidP="00E838B0">
            <w:pPr>
              <w:spacing w:after="0" w:line="240" w:lineRule="auto"/>
              <w:ind w:right="149"/>
              <w:jc w:val="both"/>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pacing w:after="0" w:line="240" w:lineRule="auto"/>
              <w:ind w:left="360" w:right="149"/>
              <w:jc w:val="both"/>
              <w:rPr>
                <w:rFonts w:ascii="Times New Roman" w:hAnsi="Times New Roman" w:cs="Times New Roman"/>
                <w:sz w:val="20"/>
                <w:szCs w:val="20"/>
              </w:rPr>
            </w:pPr>
            <w:proofErr w:type="spellStart"/>
            <w:r w:rsidRPr="00E838B0">
              <w:rPr>
                <w:rFonts w:ascii="Times New Roman" w:hAnsi="Times New Roman" w:cs="Times New Roman"/>
                <w:bCs/>
                <w:sz w:val="20"/>
                <w:szCs w:val="20"/>
                <w:lang w:val="en-GB"/>
              </w:rPr>
              <w:t>Krijn</w:t>
            </w:r>
            <w:proofErr w:type="spellEnd"/>
            <w:r w:rsidRPr="00E838B0">
              <w:rPr>
                <w:rFonts w:ascii="Times New Roman" w:hAnsi="Times New Roman" w:cs="Times New Roman"/>
                <w:bCs/>
                <w:sz w:val="20"/>
                <w:szCs w:val="20"/>
                <w:lang w:val="en-GB"/>
              </w:rPr>
              <w:t xml:space="preserve"> J. </w:t>
            </w:r>
            <w:proofErr w:type="spellStart"/>
            <w:r w:rsidRPr="00E838B0">
              <w:rPr>
                <w:rFonts w:ascii="Times New Roman" w:hAnsi="Times New Roman" w:cs="Times New Roman"/>
                <w:bCs/>
                <w:sz w:val="20"/>
                <w:szCs w:val="20"/>
                <w:lang w:val="en-GB"/>
              </w:rPr>
              <w:t>Poppe</w:t>
            </w:r>
            <w:proofErr w:type="spellEnd"/>
            <w:r w:rsidRPr="00E838B0">
              <w:rPr>
                <w:rFonts w:ascii="Times New Roman" w:hAnsi="Times New Roman" w:cs="Times New Roman"/>
                <w:bCs/>
                <w:sz w:val="20"/>
                <w:szCs w:val="20"/>
                <w:lang w:val="en-GB"/>
              </w:rPr>
              <w:t xml:space="preserve">; Catherine </w:t>
            </w:r>
            <w:proofErr w:type="spellStart"/>
            <w:r w:rsidRPr="00E838B0">
              <w:rPr>
                <w:rFonts w:ascii="Times New Roman" w:hAnsi="Times New Roman" w:cs="Times New Roman"/>
                <w:bCs/>
                <w:sz w:val="20"/>
                <w:szCs w:val="20"/>
                <w:lang w:val="en-GB"/>
              </w:rPr>
              <w:t>Termeer</w:t>
            </w:r>
            <w:proofErr w:type="spellEnd"/>
            <w:r w:rsidRPr="00E838B0">
              <w:rPr>
                <w:rFonts w:ascii="Times New Roman" w:hAnsi="Times New Roman" w:cs="Times New Roman"/>
                <w:bCs/>
                <w:sz w:val="20"/>
                <w:szCs w:val="20"/>
                <w:lang w:val="en-GB"/>
              </w:rPr>
              <w:t xml:space="preserve">, Maja </w:t>
            </w:r>
            <w:proofErr w:type="spellStart"/>
            <w:r w:rsidRPr="00E838B0">
              <w:rPr>
                <w:rFonts w:ascii="Times New Roman" w:hAnsi="Times New Roman" w:cs="Times New Roman"/>
                <w:bCs/>
                <w:sz w:val="20"/>
                <w:szCs w:val="20"/>
                <w:lang w:val="en-GB"/>
              </w:rPr>
              <w:t>Slingerland</w:t>
            </w:r>
            <w:proofErr w:type="spellEnd"/>
            <w:r w:rsidRPr="00E838B0">
              <w:rPr>
                <w:rFonts w:ascii="Times New Roman" w:hAnsi="Times New Roman" w:cs="Times New Roman"/>
                <w:bCs/>
                <w:sz w:val="20"/>
                <w:szCs w:val="20"/>
                <w:lang w:val="en-GB"/>
              </w:rPr>
              <w:t xml:space="preserve"> (editors) (2009): Transitions toward sustainable agriculture and food chains in </w:t>
            </w:r>
            <w:proofErr w:type="spellStart"/>
            <w:r w:rsidRPr="00E838B0">
              <w:rPr>
                <w:rFonts w:ascii="Times New Roman" w:hAnsi="Times New Roman" w:cs="Times New Roman"/>
                <w:bCs/>
                <w:sz w:val="20"/>
                <w:szCs w:val="20"/>
                <w:lang w:val="en-GB"/>
              </w:rPr>
              <w:t>peri</w:t>
            </w:r>
            <w:proofErr w:type="spellEnd"/>
            <w:r w:rsidRPr="00E838B0">
              <w:rPr>
                <w:rFonts w:ascii="Times New Roman" w:hAnsi="Times New Roman" w:cs="Times New Roman"/>
                <w:bCs/>
                <w:sz w:val="20"/>
                <w:szCs w:val="20"/>
                <w:lang w:val="en-GB"/>
              </w:rPr>
              <w:t xml:space="preserve">-urban areas. </w:t>
            </w:r>
            <w:proofErr w:type="spellStart"/>
            <w:r w:rsidRPr="00E838B0">
              <w:rPr>
                <w:rFonts w:ascii="Times New Roman" w:hAnsi="Times New Roman" w:cs="Times New Roman"/>
                <w:bCs/>
                <w:sz w:val="20"/>
                <w:szCs w:val="20"/>
                <w:lang w:val="en-GB"/>
              </w:rPr>
              <w:t>Wageningen</w:t>
            </w:r>
            <w:proofErr w:type="spellEnd"/>
            <w:r w:rsidRPr="00E838B0">
              <w:rPr>
                <w:rFonts w:ascii="Times New Roman" w:hAnsi="Times New Roman" w:cs="Times New Roman"/>
                <w:bCs/>
                <w:sz w:val="20"/>
                <w:szCs w:val="20"/>
                <w:lang w:val="en-GB"/>
              </w:rPr>
              <w:t xml:space="preserve"> Academic Publishers</w:t>
            </w:r>
          </w:p>
        </w:tc>
      </w:tr>
    </w:tbl>
    <w:p w:rsidR="00EC53DC" w:rsidRPr="00E838B0" w:rsidRDefault="00EC53DC"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87651A" w:rsidRPr="00E838B0" w:rsidTr="0087651A">
        <w:trPr>
          <w:trHeight w:val="469"/>
        </w:trPr>
        <w:tc>
          <w:tcPr>
            <w:tcW w:w="9993" w:type="dxa"/>
            <w:gridSpan w:val="2"/>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Bevezetés, alapfogalmak ismertetése</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termékpálya egyes szintjeihez tartozó fogalmakat és azok jellemzőit.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 szerepe a globális világban</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mezőgazdaság teljesítményét az egyes nemzetgazdasági mutatók alapján és összehasonlítást tud majd tenni EU és globális viszonylatban.</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mezőgazdasági közgazdasági összefüggései</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piac működését, keresleti és kínálati viszonyait.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árképzés alapjai</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mit jelent, és mit tartalmaz maga a fogalom. Ismeretanyagot szerez az árképzés szempontjairól, azaz egy termék megfelelő árának meghatározásáról.</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mezőgazdasági árak változásai</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milyen tényezők befolyásolják a mezőgazdasági árakat.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Agrárfinanszírozás</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mezőgazdaság finanszírozási formáit.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Piaci kapcsolatok a mezőgazdaságban</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Ismertetésre kerül a </w:t>
            </w:r>
            <w:r w:rsidRPr="00E838B0">
              <w:rPr>
                <w:rFonts w:ascii="Times New Roman" w:hAnsi="Times New Roman" w:cs="Times New Roman"/>
                <w:bCs/>
                <w:sz w:val="20"/>
                <w:szCs w:val="20"/>
              </w:rPr>
              <w:t>piaci alkuerő az élelmiszerlánc szereplői között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Cs/>
                <w:sz w:val="20"/>
                <w:szCs w:val="20"/>
              </w:rPr>
              <w:t>Élelmiszer-kereskedelem</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r w:rsidRPr="00E838B0">
              <w:rPr>
                <w:rFonts w:ascii="Times New Roman" w:hAnsi="Times New Roman" w:cs="Times New Roman"/>
                <w:bCs/>
                <w:sz w:val="20"/>
                <w:szCs w:val="20"/>
              </w:rPr>
              <w:t xml:space="preserve"> Megismeri az élelmiszer-kiskereskedelem és nagykereskedelem jellemzői</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Cs/>
                <w:sz w:val="20"/>
                <w:szCs w:val="20"/>
              </w:rPr>
              <w:t>Globális élelmezés-, energia- és környezet-biztonság összefüggései</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w:t>
            </w:r>
            <w:proofErr w:type="gramStart"/>
            <w:r w:rsidRPr="00E838B0">
              <w:rPr>
                <w:rFonts w:ascii="Times New Roman" w:hAnsi="Times New Roman" w:cs="Times New Roman"/>
                <w:sz w:val="20"/>
                <w:szCs w:val="20"/>
              </w:rPr>
              <w:t>Megismeri</w:t>
            </w:r>
            <w:proofErr w:type="gramEnd"/>
            <w:r w:rsidRPr="00E838B0">
              <w:rPr>
                <w:rFonts w:ascii="Times New Roman" w:hAnsi="Times New Roman" w:cs="Times New Roman"/>
                <w:sz w:val="20"/>
                <w:szCs w:val="20"/>
              </w:rPr>
              <w:t xml:space="preserve"> milyen kihívásokkal kell szembenéznie az élelmiszergazdaságnak a jövőt illetően.</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Modern technológiák a mezőgazdaságban</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Ismeretanyagot kap a precíziós mezőgazdaság legfontosabb jellemzőiről.</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proofErr w:type="spellStart"/>
            <w:r w:rsidRPr="00E838B0">
              <w:rPr>
                <w:rFonts w:ascii="Times New Roman" w:hAnsi="Times New Roman" w:cs="Times New Roman"/>
                <w:sz w:val="20"/>
                <w:szCs w:val="20"/>
              </w:rPr>
              <w:t>Bioüzemanyagok</w:t>
            </w:r>
            <w:proofErr w:type="spellEnd"/>
            <w:r w:rsidRPr="00E838B0">
              <w:rPr>
                <w:rFonts w:ascii="Times New Roman" w:hAnsi="Times New Roman" w:cs="Times New Roman"/>
                <w:sz w:val="20"/>
                <w:szCs w:val="20"/>
              </w:rPr>
              <w:t xml:space="preserve">, új generációs </w:t>
            </w:r>
            <w:proofErr w:type="spellStart"/>
            <w:r w:rsidRPr="00E838B0">
              <w:rPr>
                <w:rFonts w:ascii="Times New Roman" w:hAnsi="Times New Roman" w:cs="Times New Roman"/>
                <w:sz w:val="20"/>
                <w:szCs w:val="20"/>
              </w:rPr>
              <w:t>bioüzemanyagok</w:t>
            </w:r>
            <w:proofErr w:type="spellEnd"/>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az energetikához kapcsolódó fontosabb területeket.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Cs/>
                <w:sz w:val="20"/>
                <w:szCs w:val="20"/>
              </w:rPr>
              <w:t>Közös Agrárpolitika (KAP) 50 éve, Közös Agrárpolitika (KAP) 2014-2020</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w:t>
            </w:r>
            <w:proofErr w:type="gramStart"/>
            <w:r w:rsidRPr="00E838B0">
              <w:rPr>
                <w:rFonts w:ascii="Times New Roman" w:hAnsi="Times New Roman" w:cs="Times New Roman"/>
                <w:sz w:val="20"/>
                <w:szCs w:val="20"/>
              </w:rPr>
              <w:t>Megismeri</w:t>
            </w:r>
            <w:proofErr w:type="gramEnd"/>
            <w:r w:rsidRPr="00E838B0">
              <w:rPr>
                <w:rFonts w:ascii="Times New Roman" w:hAnsi="Times New Roman" w:cs="Times New Roman"/>
                <w:sz w:val="20"/>
                <w:szCs w:val="20"/>
              </w:rPr>
              <w:t xml:space="preserve"> a KAP működését, főbb változásait, jövőbeli célokat.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Cs/>
                <w:sz w:val="20"/>
                <w:szCs w:val="20"/>
              </w:rPr>
              <w:t>Világkereskedelmi Szervezet (WTO)</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Megismeri a WTO működését, szabályozását.</w:t>
            </w:r>
          </w:p>
        </w:tc>
      </w:tr>
      <w:tr w:rsidR="0087651A" w:rsidRPr="00E838B0" w:rsidTr="0087651A">
        <w:tc>
          <w:tcPr>
            <w:tcW w:w="1529" w:type="dxa"/>
            <w:vMerge w:val="restart"/>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Összefoglalás</w:t>
            </w:r>
          </w:p>
        </w:tc>
      </w:tr>
      <w:tr w:rsidR="0087651A" w:rsidRPr="00E838B0" w:rsidTr="0087651A">
        <w:tc>
          <w:tcPr>
            <w:tcW w:w="1529" w:type="dxa"/>
            <w:vMerge/>
            <w:shd w:val="clear" w:color="auto" w:fill="auto"/>
          </w:tcPr>
          <w:p w:rsidR="0087651A" w:rsidRPr="00E838B0" w:rsidRDefault="0087651A" w:rsidP="00E838B0">
            <w:pPr>
              <w:numPr>
                <w:ilvl w:val="0"/>
                <w:numId w:val="13"/>
              </w:numPr>
              <w:spacing w:after="0" w:line="240" w:lineRule="auto"/>
              <w:rPr>
                <w:rFonts w:ascii="Times New Roman" w:hAnsi="Times New Roman" w:cs="Times New Roman"/>
                <w:sz w:val="20"/>
                <w:szCs w:val="20"/>
              </w:rPr>
            </w:pPr>
          </w:p>
        </w:tc>
        <w:tc>
          <w:tcPr>
            <w:tcW w:w="8464"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félév során elhangzott előadások szintetizálása.</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Integrált településfejlesztés</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GT_MVIN025-17</w:t>
            </w:r>
          </w:p>
          <w:p w:rsidR="0087651A" w:rsidRPr="00E838B0" w:rsidRDefault="0087651A" w:rsidP="00E838B0">
            <w:pPr>
              <w:spacing w:after="0" w:line="240" w:lineRule="auto"/>
              <w:jc w:val="center"/>
              <w:rPr>
                <w:rFonts w:ascii="Times New Roman" w:eastAsia="Arial Unicode MS" w:hAnsi="Times New Roman" w:cs="Times New Roman"/>
                <w:b/>
                <w:sz w:val="20"/>
                <w:szCs w:val="20"/>
              </w:rPr>
            </w:pP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Integrated</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Settlement</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Gazdálkodástudományi Intézet, Vállalatgazdaságtani Tanszék</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p w:rsidR="0087651A" w:rsidRPr="00E838B0" w:rsidRDefault="0087651A" w:rsidP="00E838B0">
            <w:pPr>
              <w:spacing w:after="0" w:line="240" w:lineRule="auto"/>
              <w:jc w:val="center"/>
              <w:rPr>
                <w:rFonts w:ascii="Times New Roman" w:hAnsi="Times New Roman" w:cs="Times New Roman"/>
                <w:b/>
                <w:sz w:val="20"/>
                <w:szCs w:val="20"/>
              </w:rPr>
            </w:pP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Prof. Dr. </w:t>
            </w:r>
            <w:proofErr w:type="spellStart"/>
            <w:r w:rsidRPr="00E838B0">
              <w:rPr>
                <w:rFonts w:ascii="Times New Roman" w:hAnsi="Times New Roman" w:cs="Times New Roman"/>
                <w:b/>
                <w:sz w:val="20"/>
                <w:szCs w:val="20"/>
              </w:rPr>
              <w:t>Bai</w:t>
            </w:r>
            <w:proofErr w:type="spellEnd"/>
            <w:r w:rsidRPr="00E838B0">
              <w:rPr>
                <w:rFonts w:ascii="Times New Roman" w:hAnsi="Times New Roman" w:cs="Times New Roman"/>
                <w:b/>
                <w:sz w:val="20"/>
                <w:szCs w:val="20"/>
              </w:rPr>
              <w:t xml:space="preserve"> Attila</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tanár</w:t>
            </w:r>
          </w:p>
        </w:tc>
      </w:tr>
      <w:tr w:rsidR="0087651A" w:rsidRPr="00E838B0" w:rsidTr="0087651A">
        <w:trPr>
          <w:cantSplit/>
          <w:trHeight w:val="114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megismertetése a településfejlesztési feladatok eredményes ellátásához szükséges háttérinformációkkal, egyes részterületeivel, a gazdasági értékelés speciális eszközeivel, felkészíteni őket ezen eljárások gyakorlati alkalmazására.</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Ismeri a településfejlesztés és a vele szorosan összefüggő területek (természettudományi, közgazdasági, jogi) gazdasági rendszerek működésének hatékonyságát korlátozó tényezőket.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korszerű informatikai eszközök alkalmazására, szakszerű és hatékony szóbeli és írásbeli kommunikációra. Képes a szakmai tevékenységével kapcsolatos jogszabályok önálló értelmezésére és alkalmazására.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Fogékony a hatékony megoldást jelentő vidékfejlesztési módszerek és eszközök alkalmazására.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Nagyfokú önállósággal rendelkezik átfogó és speciális vidékfejlesztési kérdések kidolgozásában, térgazdasági nézetek képviseletében.</w:t>
            </w: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Településtani alapfogalmak, település-hálózat, beruházás-elemzés, városfejlődés, városszerkezet, városi közlekedéspolitika, a településfejlesztés szereplői és szabályozása</w:t>
            </w:r>
          </w:p>
        </w:tc>
      </w:tr>
      <w:tr w:rsidR="0087651A" w:rsidRPr="00E838B0" w:rsidTr="0087651A">
        <w:trPr>
          <w:trHeight w:val="695"/>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Előadások modern infokommunikációs eszközök felhasználásával. </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Interaktív, elektronikus tananyag az E-</w:t>
            </w:r>
            <w:proofErr w:type="spellStart"/>
            <w:r w:rsidRPr="00E838B0">
              <w:rPr>
                <w:rFonts w:ascii="Times New Roman" w:hAnsi="Times New Roman" w:cs="Times New Roman"/>
                <w:sz w:val="20"/>
                <w:szCs w:val="20"/>
              </w:rPr>
              <w:t>learning</w:t>
            </w:r>
            <w:proofErr w:type="spellEnd"/>
            <w:r w:rsidRPr="00E838B0">
              <w:rPr>
                <w:rFonts w:ascii="Times New Roman" w:hAnsi="Times New Roman" w:cs="Times New Roman"/>
                <w:sz w:val="20"/>
                <w:szCs w:val="20"/>
              </w:rPr>
              <w:t xml:space="preserve"> programban. Lehetőség konzultációra.</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Önálló kiselőadás-tartási lehetőség a hallgatók részére.</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right="113"/>
              <w:rPr>
                <w:rFonts w:ascii="Times New Roman" w:hAnsi="Times New Roman" w:cs="Times New Roman"/>
                <w:sz w:val="20"/>
                <w:szCs w:val="20"/>
              </w:rPr>
            </w:pPr>
            <w:r w:rsidRPr="00E838B0">
              <w:rPr>
                <w:rFonts w:ascii="Times New Roman" w:hAnsi="Times New Roman" w:cs="Times New Roman"/>
                <w:sz w:val="20"/>
                <w:szCs w:val="20"/>
              </w:rPr>
              <w:t xml:space="preserve">A nappali tagozatos hallgatóknak az előadásokon való részvétel ajánlott, a gyakorlatokon való részvétel kötelező a TVSZ előírásainak megfelelően. </w:t>
            </w:r>
          </w:p>
          <w:p w:rsidR="0087651A" w:rsidRPr="00E838B0" w:rsidRDefault="0087651A" w:rsidP="00E838B0">
            <w:pPr>
              <w:spacing w:after="0" w:line="240" w:lineRule="auto"/>
              <w:jc w:val="both"/>
              <w:rPr>
                <w:rFonts w:ascii="Times New Roman" w:hAnsi="Times New Roman" w:cs="Times New Roman"/>
                <w:sz w:val="20"/>
                <w:szCs w:val="20"/>
                <w:lang w:eastAsia="zh-CN"/>
              </w:rPr>
            </w:pPr>
            <w:r w:rsidRPr="00E838B0">
              <w:rPr>
                <w:rFonts w:ascii="Times New Roman" w:eastAsia="Times New Roman" w:hAnsi="Times New Roman" w:cs="Times New Roman"/>
                <w:sz w:val="20"/>
                <w:szCs w:val="20"/>
              </w:rPr>
              <w:t xml:space="preserve">A félév végi aláírás feltétele egy saját készítésű, önálló, vagy kétfős csapatmunkában elkészített, előírt tartalmú tanulmány határidőre történő elküldése email-en a </w:t>
            </w:r>
            <w:hyperlink r:id="rId22" w:history="1">
              <w:r w:rsidRPr="00E838B0">
                <w:rPr>
                  <w:rFonts w:ascii="Times New Roman" w:eastAsia="Times New Roman" w:hAnsi="Times New Roman" w:cs="Times New Roman"/>
                  <w:color w:val="0000FF"/>
                  <w:sz w:val="20"/>
                  <w:szCs w:val="20"/>
                  <w:u w:val="single"/>
                </w:rPr>
                <w:t>bai.attila@econ.unideb.hu</w:t>
              </w:r>
            </w:hyperlink>
            <w:r w:rsidRPr="00E838B0">
              <w:rPr>
                <w:rFonts w:ascii="Times New Roman" w:eastAsia="Times New Roman" w:hAnsi="Times New Roman" w:cs="Times New Roman"/>
                <w:sz w:val="20"/>
                <w:szCs w:val="20"/>
              </w:rPr>
              <w:t xml:space="preserve"> email-címre, valamint ennek szóbeli védése. A gyakorlati munkára (beadvány+védés) kapott értékelés beleszámít a félév végi megajánlott jegybe. A megajánlott jegy előfeltétele minden előzőekben leírt követelmény legalább elégséges szintű teljesítése, amennyiben bármelyik sikertelen, úgy a hallgatónak a vizsgaidőszakban van lehetősége a vizsgázásra, szóbeli, vagy írásbeli kollokvium formájában. A félév végi dolgozat  esetében az elégséges minimumkövetelménye a maximális pontszám 50 %-</w:t>
            </w:r>
            <w:proofErr w:type="gramStart"/>
            <w:r w:rsidRPr="00E838B0">
              <w:rPr>
                <w:rFonts w:ascii="Times New Roman" w:eastAsia="Times New Roman" w:hAnsi="Times New Roman" w:cs="Times New Roman"/>
                <w:sz w:val="20"/>
                <w:szCs w:val="20"/>
              </w:rPr>
              <w:t>a</w:t>
            </w:r>
            <w:proofErr w:type="gramEnd"/>
            <w:r w:rsidRPr="00E838B0">
              <w:rPr>
                <w:rFonts w:ascii="Times New Roman" w:eastAsia="Times New Roman" w:hAnsi="Times New Roman" w:cs="Times New Roman"/>
                <w:sz w:val="20"/>
                <w:szCs w:val="20"/>
              </w:rPr>
              <w:t xml:space="preserve">, az aláírásé pedig 25%-a. </w:t>
            </w:r>
            <w:r w:rsidRPr="00E838B0">
              <w:rPr>
                <w:rFonts w:ascii="Times New Roman" w:hAnsi="Times New Roman" w:cs="Times New Roman"/>
                <w:sz w:val="20"/>
                <w:szCs w:val="20"/>
                <w:lang w:eastAsia="zh-CN"/>
              </w:rPr>
              <w:t>A félév végi dolgozat ponthatárai:</w:t>
            </w:r>
          </w:p>
          <w:p w:rsidR="0087651A" w:rsidRPr="00E838B0" w:rsidRDefault="0087651A" w:rsidP="00E838B0">
            <w:pPr>
              <w:shd w:val="clear" w:color="auto" w:fill="E5DFEC"/>
              <w:suppressAutoHyphens/>
              <w:autoSpaceDE w:val="0"/>
              <w:spacing w:after="0" w:line="240" w:lineRule="auto"/>
              <w:ind w:left="720" w:right="113"/>
              <w:rPr>
                <w:rFonts w:ascii="Times New Roman" w:hAnsi="Times New Roman" w:cs="Times New Roman"/>
                <w:sz w:val="20"/>
                <w:szCs w:val="20"/>
                <w:lang w:eastAsia="zh-CN"/>
              </w:rPr>
            </w:pPr>
            <w:r w:rsidRPr="00E838B0">
              <w:rPr>
                <w:rFonts w:ascii="Times New Roman" w:hAnsi="Times New Roman" w:cs="Times New Roman"/>
                <w:sz w:val="20"/>
                <w:szCs w:val="20"/>
                <w:lang w:eastAsia="zh-CN"/>
              </w:rPr>
              <w:t xml:space="preserve">               0-24%: aláírás-megtagadás</w:t>
            </w:r>
          </w:p>
          <w:p w:rsidR="0087651A" w:rsidRPr="00E838B0" w:rsidRDefault="0087651A" w:rsidP="00E838B0">
            <w:pPr>
              <w:shd w:val="clear" w:color="auto" w:fill="E5DFEC"/>
              <w:suppressAutoHyphens/>
              <w:autoSpaceDE w:val="0"/>
              <w:spacing w:after="0" w:line="240" w:lineRule="auto"/>
              <w:ind w:left="720" w:right="113"/>
              <w:rPr>
                <w:rFonts w:ascii="Times New Roman" w:hAnsi="Times New Roman" w:cs="Times New Roman"/>
                <w:sz w:val="20"/>
                <w:szCs w:val="20"/>
                <w:lang w:eastAsia="zh-CN"/>
              </w:rPr>
            </w:pPr>
            <w:r w:rsidRPr="00E838B0">
              <w:rPr>
                <w:rFonts w:ascii="Times New Roman" w:hAnsi="Times New Roman" w:cs="Times New Roman"/>
                <w:sz w:val="20"/>
                <w:szCs w:val="20"/>
                <w:lang w:eastAsia="zh-CN"/>
              </w:rPr>
              <w:t xml:space="preserve">               25-49%: elégtelen (1)</w:t>
            </w:r>
          </w:p>
          <w:p w:rsidR="0087651A" w:rsidRPr="00E838B0" w:rsidRDefault="0087651A" w:rsidP="00E838B0">
            <w:pPr>
              <w:shd w:val="clear" w:color="auto" w:fill="E5DFEC"/>
              <w:suppressAutoHyphens/>
              <w:autoSpaceDE w:val="0"/>
              <w:spacing w:after="0" w:line="240" w:lineRule="auto"/>
              <w:ind w:left="720" w:right="113"/>
              <w:rPr>
                <w:rFonts w:ascii="Times New Roman" w:hAnsi="Times New Roman" w:cs="Times New Roman"/>
                <w:sz w:val="20"/>
                <w:szCs w:val="20"/>
                <w:lang w:eastAsia="zh-CN"/>
              </w:rPr>
            </w:pPr>
            <w:r w:rsidRPr="00E838B0">
              <w:rPr>
                <w:rFonts w:ascii="Times New Roman" w:hAnsi="Times New Roman" w:cs="Times New Roman"/>
                <w:sz w:val="20"/>
                <w:szCs w:val="20"/>
                <w:lang w:eastAsia="zh-CN"/>
              </w:rPr>
              <w:t xml:space="preserve">               50-59%: elégséges (2)</w:t>
            </w:r>
          </w:p>
          <w:p w:rsidR="0087651A" w:rsidRPr="00E838B0" w:rsidRDefault="0087651A" w:rsidP="00E838B0">
            <w:pPr>
              <w:shd w:val="clear" w:color="auto" w:fill="E5DFEC"/>
              <w:suppressAutoHyphens/>
              <w:autoSpaceDE w:val="0"/>
              <w:spacing w:after="0" w:line="240" w:lineRule="auto"/>
              <w:ind w:left="720" w:right="113"/>
              <w:rPr>
                <w:rFonts w:ascii="Times New Roman" w:hAnsi="Times New Roman" w:cs="Times New Roman"/>
                <w:sz w:val="20"/>
                <w:szCs w:val="20"/>
                <w:lang w:eastAsia="zh-CN"/>
              </w:rPr>
            </w:pPr>
            <w:r w:rsidRPr="00E838B0">
              <w:rPr>
                <w:rFonts w:ascii="Times New Roman" w:hAnsi="Times New Roman" w:cs="Times New Roman"/>
                <w:sz w:val="20"/>
                <w:szCs w:val="20"/>
                <w:lang w:eastAsia="zh-CN"/>
              </w:rPr>
              <w:t xml:space="preserve">               60-69%: közepes (3)</w:t>
            </w:r>
          </w:p>
          <w:p w:rsidR="0087651A" w:rsidRPr="00E838B0" w:rsidRDefault="0087651A" w:rsidP="00E838B0">
            <w:pPr>
              <w:shd w:val="clear" w:color="auto" w:fill="E5DFEC"/>
              <w:suppressAutoHyphens/>
              <w:autoSpaceDE w:val="0"/>
              <w:spacing w:after="0" w:line="240" w:lineRule="auto"/>
              <w:ind w:left="720" w:right="113"/>
              <w:rPr>
                <w:rFonts w:ascii="Times New Roman" w:hAnsi="Times New Roman" w:cs="Times New Roman"/>
                <w:sz w:val="20"/>
                <w:szCs w:val="20"/>
                <w:lang w:eastAsia="zh-CN"/>
              </w:rPr>
            </w:pPr>
            <w:r w:rsidRPr="00E838B0">
              <w:rPr>
                <w:rFonts w:ascii="Times New Roman" w:hAnsi="Times New Roman" w:cs="Times New Roman"/>
                <w:sz w:val="20"/>
                <w:szCs w:val="20"/>
                <w:lang w:eastAsia="zh-CN"/>
              </w:rPr>
              <w:t xml:space="preserve">               70-79%: jó (4)</w:t>
            </w:r>
          </w:p>
          <w:p w:rsidR="0087651A" w:rsidRPr="00E838B0" w:rsidRDefault="0087651A" w:rsidP="00E838B0">
            <w:pPr>
              <w:shd w:val="clear" w:color="auto" w:fill="E5DFEC"/>
              <w:suppressAutoHyphens/>
              <w:autoSpaceDE w:val="0"/>
              <w:spacing w:after="0" w:line="240" w:lineRule="auto"/>
              <w:ind w:left="720" w:right="113"/>
              <w:rPr>
                <w:rFonts w:ascii="Times New Roman" w:hAnsi="Times New Roman" w:cs="Times New Roman"/>
                <w:sz w:val="20"/>
                <w:szCs w:val="20"/>
                <w:lang w:eastAsia="zh-CN"/>
              </w:rPr>
            </w:pPr>
            <w:r w:rsidRPr="00E838B0">
              <w:rPr>
                <w:rFonts w:ascii="Times New Roman" w:hAnsi="Times New Roman" w:cs="Times New Roman"/>
                <w:sz w:val="20"/>
                <w:szCs w:val="20"/>
                <w:lang w:eastAsia="zh-CN"/>
              </w:rPr>
              <w:t xml:space="preserve">               80-100%: jeles (5)</w:t>
            </w:r>
          </w:p>
          <w:p w:rsidR="0087651A" w:rsidRPr="00E838B0" w:rsidRDefault="0087651A" w:rsidP="00E838B0">
            <w:pPr>
              <w:shd w:val="clear" w:color="auto" w:fill="E5DFEC"/>
              <w:suppressAutoHyphens/>
              <w:autoSpaceDE w:val="0"/>
              <w:spacing w:after="0" w:line="240" w:lineRule="auto"/>
              <w:ind w:right="113"/>
              <w:rPr>
                <w:rFonts w:ascii="Times New Roman" w:hAnsi="Times New Roman" w:cs="Times New Roman"/>
                <w:b/>
                <w:sz w:val="20"/>
                <w:szCs w:val="20"/>
              </w:rPr>
            </w:pPr>
            <w:r w:rsidRPr="00E838B0">
              <w:rPr>
                <w:rFonts w:ascii="Times New Roman" w:hAnsi="Times New Roman" w:cs="Times New Roman"/>
                <w:sz w:val="20"/>
                <w:szCs w:val="20"/>
                <w:lang w:eastAsia="zh-CN"/>
              </w:rPr>
              <w:t>Az előadások és gyakorlatok anyagai felkerülnek az e-</w:t>
            </w:r>
            <w:proofErr w:type="spellStart"/>
            <w:r w:rsidRPr="00E838B0">
              <w:rPr>
                <w:rFonts w:ascii="Times New Roman" w:hAnsi="Times New Roman" w:cs="Times New Roman"/>
                <w:sz w:val="20"/>
                <w:szCs w:val="20"/>
                <w:lang w:eastAsia="zh-CN"/>
              </w:rPr>
              <w:t>Learning</w:t>
            </w:r>
            <w:proofErr w:type="spellEnd"/>
            <w:r w:rsidRPr="00E838B0">
              <w:rPr>
                <w:rFonts w:ascii="Times New Roman" w:hAnsi="Times New Roman" w:cs="Times New Roman"/>
                <w:sz w:val="20"/>
                <w:szCs w:val="20"/>
                <w:lang w:eastAsia="zh-CN"/>
              </w:rPr>
              <w:t xml:space="preserve"> rendszerbe. Az e-</w:t>
            </w:r>
            <w:proofErr w:type="spellStart"/>
            <w:r w:rsidRPr="00E838B0">
              <w:rPr>
                <w:rFonts w:ascii="Times New Roman" w:hAnsi="Times New Roman" w:cs="Times New Roman"/>
                <w:sz w:val="20"/>
                <w:szCs w:val="20"/>
                <w:lang w:eastAsia="zh-CN"/>
              </w:rPr>
              <w:t>Learning</w:t>
            </w:r>
            <w:proofErr w:type="spellEnd"/>
            <w:r w:rsidRPr="00E838B0">
              <w:rPr>
                <w:rFonts w:ascii="Times New Roman" w:hAnsi="Times New Roman" w:cs="Times New Roman"/>
                <w:sz w:val="20"/>
                <w:szCs w:val="20"/>
                <w:lang w:eastAsia="zh-CN"/>
              </w:rPr>
              <w:t xml:space="preserve"> rendszerbe feltett tananyagokat csak saját tanulásuk során használhatják fel, azokat a szerzői jogok és a GDPR rendelkezései egyaránt védik!</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1.</w:t>
            </w:r>
            <w:r w:rsidRPr="00E838B0">
              <w:rPr>
                <w:rFonts w:ascii="Times New Roman" w:hAnsi="Times New Roman" w:cs="Times New Roman"/>
                <w:sz w:val="20"/>
                <w:szCs w:val="20"/>
              </w:rPr>
              <w:tab/>
              <w:t>Meggyes T</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Település- és régiófejlesztés. Jegyzet, BME-UVT, Budapest, 2007</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2.</w:t>
            </w:r>
            <w:r w:rsidRPr="00E838B0">
              <w:rPr>
                <w:rFonts w:ascii="Times New Roman" w:hAnsi="Times New Roman" w:cs="Times New Roman"/>
                <w:sz w:val="20"/>
                <w:szCs w:val="20"/>
              </w:rPr>
              <w:tab/>
              <w:t xml:space="preserve">Lengyel I. – </w:t>
            </w:r>
            <w:proofErr w:type="spellStart"/>
            <w:r w:rsidRPr="00E838B0">
              <w:rPr>
                <w:rFonts w:ascii="Times New Roman" w:hAnsi="Times New Roman" w:cs="Times New Roman"/>
                <w:sz w:val="20"/>
                <w:szCs w:val="20"/>
              </w:rPr>
              <w:t>Rechnitzer</w:t>
            </w:r>
            <w:proofErr w:type="spellEnd"/>
            <w:r w:rsidRPr="00E838B0">
              <w:rPr>
                <w:rFonts w:ascii="Times New Roman" w:hAnsi="Times New Roman" w:cs="Times New Roman"/>
                <w:sz w:val="20"/>
                <w:szCs w:val="20"/>
              </w:rPr>
              <w:t xml:space="preserve"> J</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Regionális gazdaságtan. Dialóg-Campus Kiadó, Budapest, 2004</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3.</w:t>
            </w:r>
            <w:r w:rsidRPr="00E838B0">
              <w:rPr>
                <w:rFonts w:ascii="Times New Roman" w:hAnsi="Times New Roman" w:cs="Times New Roman"/>
                <w:sz w:val="20"/>
                <w:szCs w:val="20"/>
              </w:rPr>
              <w:tab/>
            </w:r>
            <w:proofErr w:type="spellStart"/>
            <w:r w:rsidRPr="00E838B0">
              <w:rPr>
                <w:rFonts w:ascii="Times New Roman" w:hAnsi="Times New Roman" w:cs="Times New Roman"/>
                <w:sz w:val="20"/>
                <w:szCs w:val="20"/>
              </w:rPr>
              <w:t>Bai</w:t>
            </w:r>
            <w:proofErr w:type="spellEnd"/>
            <w:r w:rsidRPr="00E838B0">
              <w:rPr>
                <w:rFonts w:ascii="Times New Roman" w:hAnsi="Times New Roman" w:cs="Times New Roman"/>
                <w:sz w:val="20"/>
                <w:szCs w:val="20"/>
              </w:rPr>
              <w:t xml:space="preserve"> A.(</w:t>
            </w:r>
            <w:proofErr w:type="spellStart"/>
            <w:r w:rsidRPr="00E838B0">
              <w:rPr>
                <w:rFonts w:ascii="Times New Roman" w:hAnsi="Times New Roman" w:cs="Times New Roman"/>
                <w:sz w:val="20"/>
                <w:szCs w:val="20"/>
              </w:rPr>
              <w:t>szerk</w:t>
            </w:r>
            <w:proofErr w:type="spellEnd"/>
            <w:r w:rsidRPr="00E838B0">
              <w:rPr>
                <w:rFonts w:ascii="Times New Roman" w:hAnsi="Times New Roman" w:cs="Times New Roman"/>
                <w:sz w:val="20"/>
                <w:szCs w:val="20"/>
              </w:rPr>
              <w:t xml:space="preserve">.): A biogáz. Száz Magyar Falu Könyvesháza </w:t>
            </w:r>
            <w:proofErr w:type="spellStart"/>
            <w:r w:rsidRPr="00E838B0">
              <w:rPr>
                <w:rFonts w:ascii="Times New Roman" w:hAnsi="Times New Roman" w:cs="Times New Roman"/>
                <w:sz w:val="20"/>
                <w:szCs w:val="20"/>
              </w:rPr>
              <w:t>Kht</w:t>
            </w:r>
            <w:proofErr w:type="spellEnd"/>
            <w:r w:rsidRPr="00E838B0">
              <w:rPr>
                <w:rFonts w:ascii="Times New Roman" w:hAnsi="Times New Roman" w:cs="Times New Roman"/>
                <w:sz w:val="20"/>
                <w:szCs w:val="20"/>
              </w:rPr>
              <w:t>, Budapest, 2007. (a beruházás-elemzési fejezetek)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4. </w:t>
            </w:r>
            <w:r w:rsidRPr="00E838B0">
              <w:rPr>
                <w:rFonts w:ascii="Times New Roman" w:hAnsi="Times New Roman" w:cs="Times New Roman"/>
                <w:sz w:val="20"/>
                <w:szCs w:val="20"/>
              </w:rPr>
              <w:tab/>
              <w:t>Orosz Cs</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Az utazási mód megválasztásának befolyásolási lehetőségei Budapesten. Segédlet. BME-UVT, Budapest, 2008</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www.teruletfejlesztes.lap.hu, </w:t>
            </w:r>
            <w:hyperlink r:id="rId23" w:history="1">
              <w:r w:rsidRPr="00E838B0">
                <w:rPr>
                  <w:rStyle w:val="Hiperhivatkozs"/>
                  <w:rFonts w:ascii="Times New Roman" w:hAnsi="Times New Roman"/>
                  <w:sz w:val="20"/>
                  <w:szCs w:val="20"/>
                </w:rPr>
                <w:t>www.ngm.gov.hu/tudastar/dokumentumtar</w:t>
              </w:r>
            </w:hyperlink>
            <w:r w:rsidRPr="00E838B0">
              <w:rPr>
                <w:rFonts w:ascii="Times New Roman" w:hAnsi="Times New Roman" w:cs="Times New Roman"/>
                <w:sz w:val="20"/>
                <w:szCs w:val="20"/>
              </w:rPr>
              <w:t xml:space="preserve">, </w:t>
            </w:r>
            <w:hyperlink r:id="rId24" w:history="1">
              <w:r w:rsidRPr="00E838B0">
                <w:rPr>
                  <w:rStyle w:val="Hiperhivatkozs"/>
                  <w:rFonts w:ascii="Times New Roman" w:hAnsi="Times New Roman"/>
                  <w:sz w:val="20"/>
                  <w:szCs w:val="20"/>
                </w:rPr>
                <w:t>www.zoldtech.hu</w:t>
              </w:r>
            </w:hyperlink>
            <w:r w:rsidRPr="00E838B0">
              <w:rPr>
                <w:rFonts w:ascii="Times New Roman" w:hAnsi="Times New Roman" w:cs="Times New Roman"/>
                <w:sz w:val="20"/>
                <w:szCs w:val="20"/>
              </w:rPr>
              <w:t xml:space="preserve">, </w:t>
            </w:r>
          </w:p>
        </w:tc>
      </w:tr>
    </w:tbl>
    <w:p w:rsidR="0087651A" w:rsidRPr="00E838B0" w:rsidRDefault="0087651A" w:rsidP="00E838B0">
      <w:pPr>
        <w:spacing w:after="0" w:line="240" w:lineRule="auto"/>
        <w:rPr>
          <w:rFonts w:ascii="Times New Roman" w:hAnsi="Times New Roman" w:cs="Times New Roman"/>
          <w:sz w:val="20"/>
          <w:szCs w:val="20"/>
        </w:rPr>
      </w:pPr>
    </w:p>
    <w:p w:rsidR="00EC53DC" w:rsidRPr="00E838B0" w:rsidRDefault="00EC53DC"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531"/>
      </w:tblGrid>
      <w:tr w:rsidR="0087651A" w:rsidRPr="00E838B0" w:rsidTr="0087651A">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 (nappalis)</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Követelményrendszer ismertetése, településtani alapfogalmak I</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Települések jellemzői, kialakulása, fejlődési energiák</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Településtani alapfogalmak II.</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Településtípusok, városiatlan városok, falvak kitörési lehetőségei</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Beruházás-elemzés I.</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w:t>
            </w:r>
            <w:r w:rsidRPr="00E838B0">
              <w:rPr>
                <w:rFonts w:ascii="Times New Roman" w:hAnsi="Times New Roman" w:cs="Times New Roman"/>
                <w:sz w:val="20"/>
                <w:szCs w:val="20"/>
                <w:lang w:eastAsia="zh-CN"/>
              </w:rPr>
              <w:t>Az idő pénzértékének fontossága, kalkulációja</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Beruházás-elemzés II., </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w:t>
            </w:r>
            <w:r w:rsidRPr="00E838B0">
              <w:rPr>
                <w:rFonts w:ascii="Times New Roman" w:hAnsi="Times New Roman" w:cs="Times New Roman"/>
                <w:sz w:val="20"/>
                <w:szCs w:val="20"/>
                <w:lang w:eastAsia="zh-CN"/>
              </w:rPr>
              <w:t>Az NPV, az IRR, a PI, DDP számításmenete, összefüggései</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Beadandó anyag ismertetése</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beadandó szerkezete, tartalma, elkerülendő hibái</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Település-hálózat</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települések közötti kapcsolatok típusai, jellemzői</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Városfejlődés, városszerkezet</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modern települések kialakulásának folyamata, várostípusok jellemzői</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Települések környezetbarát tervezése</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városok szerepe a klímaváltozásban, okos városok, lehetőségek a környezetbarát fejlődésre</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SEAP (Fenntartható Energetikai Akcióterv)</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SEAP felépítése, indokoltsága, felhasználhatósága</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Városi közlekedéspolitika I.</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közlekedés jelentősége a városok életében, közlekedési módok típusai, jelentősége </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Városi közlekedéspolitika II.</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városi közlekedés tervezése, modern megoldások</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településfejlesztés szereplői, szabályozása</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Egyéni és közösségi szereplők, a jogi szabályozás legfontosabb elemei</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beadványok szóbeli védése</w:t>
            </w:r>
          </w:p>
        </w:tc>
      </w:tr>
      <w:tr w:rsidR="0087651A" w:rsidRPr="00E838B0" w:rsidTr="0087651A">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Előadóképesség, vitaképesség fejlesztése</w:t>
            </w:r>
          </w:p>
        </w:tc>
      </w:tr>
      <w:tr w:rsidR="0087651A" w:rsidRPr="00E838B0" w:rsidTr="0087651A">
        <w:tc>
          <w:tcPr>
            <w:tcW w:w="1493" w:type="dxa"/>
            <w:vMerge w:val="restart"/>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w:t>
            </w:r>
          </w:p>
        </w:tc>
      </w:tr>
      <w:tr w:rsidR="0087651A" w:rsidRPr="00E838B0" w:rsidTr="0087651A">
        <w:trPr>
          <w:trHeight w:val="70"/>
        </w:trPr>
        <w:tc>
          <w:tcPr>
            <w:tcW w:w="1493" w:type="dxa"/>
            <w:vMerge/>
            <w:shd w:val="clear" w:color="auto" w:fill="auto"/>
          </w:tcPr>
          <w:p w:rsidR="0087651A" w:rsidRPr="00E838B0" w:rsidRDefault="0087651A" w:rsidP="00E838B0">
            <w:pPr>
              <w:numPr>
                <w:ilvl w:val="0"/>
                <w:numId w:val="14"/>
              </w:numPr>
              <w:spacing w:after="0" w:line="240" w:lineRule="auto"/>
              <w:rPr>
                <w:rFonts w:ascii="Times New Roman" w:hAnsi="Times New Roman" w:cs="Times New Roman"/>
                <w:sz w:val="20"/>
                <w:szCs w:val="20"/>
              </w:rPr>
            </w:pPr>
          </w:p>
        </w:tc>
        <w:tc>
          <w:tcPr>
            <w:tcW w:w="753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félév anyagának áttekintése</w:t>
            </w:r>
          </w:p>
        </w:tc>
      </w:tr>
    </w:tbl>
    <w:p w:rsidR="00EC53DC"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EC53DC" w:rsidRPr="00E838B0" w:rsidRDefault="00EC53DC"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429"/>
        <w:gridCol w:w="720"/>
        <w:gridCol w:w="13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Projektmenedzsment</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GT_MVIN003-17</w:t>
            </w:r>
          </w:p>
          <w:p w:rsidR="0087651A" w:rsidRPr="00E838B0" w:rsidRDefault="0087651A" w:rsidP="00E838B0">
            <w:pPr>
              <w:spacing w:after="0" w:line="240" w:lineRule="auto"/>
              <w:jc w:val="center"/>
              <w:rPr>
                <w:rFonts w:ascii="Times New Roman" w:eastAsia="Arial Unicode MS" w:hAnsi="Times New Roman" w:cs="Times New Roman"/>
                <w:b/>
                <w:sz w:val="20"/>
                <w:szCs w:val="20"/>
              </w:rPr>
            </w:pP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989"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lang w:val="en-GB"/>
              </w:rPr>
            </w:pPr>
            <w:r w:rsidRPr="00E838B0">
              <w:rPr>
                <w:rFonts w:ascii="Times New Roman" w:hAnsi="Times New Roman" w:cs="Times New Roman"/>
                <w:b/>
                <w:sz w:val="20"/>
                <w:szCs w:val="20"/>
                <w:lang w:val="en-GB"/>
              </w:rPr>
              <w:t>Project management</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Gazdálkodástudományi Intézet </w:t>
            </w:r>
          </w:p>
        </w:tc>
      </w:tr>
      <w:tr w:rsidR="0087651A" w:rsidRPr="00E838B0" w:rsidTr="0087651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1149"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834" w:type="dxa"/>
            <w:gridSpan w:val="3"/>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Dr. Szűcs István</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egyetemi docens</w:t>
            </w:r>
          </w:p>
        </w:tc>
      </w:tr>
      <w:tr w:rsidR="0087651A" w:rsidRPr="00E838B0" w:rsidTr="0087651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az,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megismerjék a projektmenedzsment alapjait, módszertanát és a legfontosabb projekt menedzsment funkciókat (pl. projekt-, tervezés, szervezés, végrehajtás, monitoring és értékelés, stb.). A tantárgy elsajátítását követően, a hallgatók képesek lesznek projektek előkészítésére és bonyolítására, valamint elsajátítják a pályázatok készítéséhez szükséges alapvető ismereteket. A tantárgy keretein belül a hallgatói team-</w:t>
            </w:r>
            <w:proofErr w:type="spellStart"/>
            <w:r w:rsidRPr="00E838B0">
              <w:rPr>
                <w:rFonts w:ascii="Times New Roman" w:hAnsi="Times New Roman" w:cs="Times New Roman"/>
                <w:sz w:val="20"/>
                <w:szCs w:val="20"/>
              </w:rPr>
              <w:t>ek</w:t>
            </w:r>
            <w:proofErr w:type="spellEnd"/>
            <w:r w:rsidRPr="00E838B0">
              <w:rPr>
                <w:rFonts w:ascii="Times New Roman" w:hAnsi="Times New Roman" w:cs="Times New Roman"/>
                <w:sz w:val="20"/>
                <w:szCs w:val="20"/>
              </w:rPr>
              <w:t xml:space="preserve"> az oktató irányítása mellett elkészítik egy – az EU-ós és/vagy nemzeti forrásokból támogatott az adott szakhoz igazodó témájú –, projekt teljes pályázati anyagát.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További oktatási cél a vállalati projektek irányítási elveinek, döntéshozatalának és szervezésének megismerése mellett a projektmenedzsment módszerek elsajátítása. A tantárgy általános elvárása a hazai és nemzetközi együttműködésekre, projektmunkára vonatkozó kompetenciák fejlesztése.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Elvárás, hogy a végzett hallgatók legyenek alkalmasak vezető beosztású munkatársként a mindenkori projekt tagokkal együttműködve a szervezeti eszközrendszer hatékony működtetésére, valamint legyenek képesek a projektekkel kapcsolatos problémák, döntési helyzetek módszeres, kritikai elemzésére, megoldásuk előkészítésére, illetve kivitelezésére.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szemináriumok/gyakorlatok célja,</w:t>
            </w:r>
            <w:r w:rsidRPr="00E838B0">
              <w:rPr>
                <w:rFonts w:ascii="Times New Roman" w:hAnsi="Times New Roman" w:cs="Times New Roman"/>
                <w:b/>
                <w:sz w:val="20"/>
                <w:szCs w:val="20"/>
              </w:rPr>
              <w:t xml:space="preserve"> </w:t>
            </w:r>
            <w:r w:rsidRPr="00E838B0">
              <w:rPr>
                <w:rFonts w:ascii="Times New Roman" w:hAnsi="Times New Roman" w:cs="Times New Roman"/>
                <w:sz w:val="20"/>
                <w:szCs w:val="20"/>
              </w:rPr>
              <w:t>hogy a hallgatók, módszertani alkalmazásokkal, esettanulmányok feldolgozásával elmélyítsék és bővítsék ismereteiket az előadások során megismert témakörökben.</w:t>
            </w:r>
          </w:p>
        </w:tc>
      </w:tr>
      <w:tr w:rsidR="0087651A" w:rsidRPr="00E838B0" w:rsidTr="0087651A">
        <w:trPr>
          <w:cantSplit/>
          <w:trHeight w:val="1400"/>
        </w:trPr>
        <w:tc>
          <w:tcPr>
            <w:tcW w:w="9939" w:type="dxa"/>
            <w:gridSpan w:val="13"/>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3"/>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hallgató ismeri a projektmenedzsment elméletét és gyakorlatát és rendelkezik a projektek előkészítéséhez, megvalósításához, értékeléséhez és ellenőrzéséhez szükséges szakmai ismeretekkel. Ismeri a projektek tervezéséhez, menedzseléséhez, ellenőrzéséhez, </w:t>
            </w:r>
            <w:proofErr w:type="spellStart"/>
            <w:r w:rsidRPr="00E838B0">
              <w:rPr>
                <w:rFonts w:ascii="Times New Roman" w:hAnsi="Times New Roman" w:cs="Times New Roman"/>
                <w:sz w:val="20"/>
                <w:szCs w:val="20"/>
              </w:rPr>
              <w:t>monitoringjához</w:t>
            </w:r>
            <w:proofErr w:type="spellEnd"/>
            <w:r w:rsidRPr="00E838B0">
              <w:rPr>
                <w:rFonts w:ascii="Times New Roman" w:hAnsi="Times New Roman" w:cs="Times New Roman"/>
                <w:sz w:val="20"/>
                <w:szCs w:val="20"/>
              </w:rPr>
              <w:t xml:space="preserve"> és értékeléséhez kapcsolódó módszertant. Tisztában van a nemzeti forrásokból támogatott projektek finanszírozási hátterével és ismeri a 2014-2020-as EU tervezési időszakában futó hazai operatív programokat. A tantárgy révén a hallgató megismeri a projektmenedzsment legújabb kutatási eredményeit, fejlődési irányait is.</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Magas szinten képes elvégezni különböző projektek komplex költség/haszon elemzését (CBA), továbbá meg tudja ítélni az egyes projektek hatékonyságát és eredményességét.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más szakterületeken dolgozó szakemberekkel való szakmai együttműködésre egy adott projekt előkészítése és megvalósítása során.</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Érti a projektek belső strukturális kapcsolatrendszerét.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szakterületéhez kapcsolódó projektek/pályázatok előkészítésre, azok végrehajtásának irányítására és az adott projekt lezárására és értékelésére.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gyakorlatban is tudja alkalmazni a tantárgy tanulásakor megszerzett ismereteket, különös tekintettel a projektmenedzsment módszertanára.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tantárgy elősegíti, hogy a hallgató, megfelelő és átfogó projektmenedzsment tudás és szemlélet birtokában a későbbi tanulmányaik során az „élethosszig tartó tanulás” koncepciójával azonosulni tudjon. A hallgató a kurzust követően szilárd módszertani alapokkal bír, ami hozzásegíti ahhoz, hogy a későbbiekben projektmenedzseri feladatait pontosan, hatékonyan végezze.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Megfelelő szakmai tapasztalatok és eredmények birtokában törekszik önálló kutatási projektek kidolgozására, szakmai együttműködések kezdeményezésére és kutatócsoport kialakítására.</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Törekszik a regionális, magyarországi és európai projektmenedzsment tevékenységet végző és fejlesztő vállalatok, kutatóintézetek projektjeihez kapcsolódó finanszírozási háttér a megismerésére.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projektek tervezés és végrehajtása során környezet- és természettudatos magatartást tanúsít.</w:t>
            </w:r>
          </w:p>
          <w:p w:rsidR="0087651A" w:rsidRPr="00E838B0" w:rsidRDefault="0087651A" w:rsidP="00E838B0">
            <w:pPr>
              <w:shd w:val="clear" w:color="auto" w:fill="E5DFEC"/>
              <w:suppressAutoHyphens/>
              <w:autoSpaceDE w:val="0"/>
              <w:spacing w:after="0" w:line="240" w:lineRule="auto"/>
              <w:ind w:right="113"/>
              <w:rPr>
                <w:rFonts w:ascii="Times New Roman" w:hAnsi="Times New Roman" w:cs="Times New Roman"/>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végzett hallgató a projektek vezetése során felelősséget érez mind a saját, mind a beosztottjai munkájával kapcsolatban, továbbá felelősen biztosítja az eredményes munkavégzéshez szükséges infrastrukturális, szakmai és emberi feltételeket.</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838B0">
              <w:rPr>
                <w:rFonts w:ascii="Times New Roman" w:hAnsi="Times New Roman" w:cs="Times New Roman"/>
                <w:sz w:val="20"/>
                <w:szCs w:val="20"/>
              </w:rPr>
              <w:t>A kurzus hozzásegíti a hallgatót ahhoz, hogy munkájában innovatív és hatékony legyen, továbbá szakmai és nem szakmai körökben a biotechnológiai és természettudományos K+F+I projektekkel kapcsolatosan megalapozottan és felelősséggel formáljon véleményt.</w:t>
            </w:r>
          </w:p>
        </w:tc>
      </w:tr>
      <w:tr w:rsidR="0087651A" w:rsidRPr="00E838B0" w:rsidTr="0087651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E838B0">
              <w:rPr>
                <w:rFonts w:ascii="Times New Roman" w:hAnsi="Times New Roman" w:cs="Times New Roman"/>
                <w:sz w:val="20"/>
                <w:szCs w:val="20"/>
              </w:rPr>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E838B0">
              <w:rPr>
                <w:rFonts w:ascii="Times New Roman" w:hAnsi="Times New Roman" w:cs="Times New Roman"/>
                <w:bCs/>
                <w:sz w:val="20"/>
                <w:szCs w:val="20"/>
              </w:rPr>
              <w: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25" w:history="1">
              <w:r w:rsidRPr="00E838B0">
                <w:rPr>
                  <w:rStyle w:val="Hiperhivatkozs"/>
                  <w:rFonts w:ascii="Times New Roman" w:hAnsi="Times New Roman"/>
                  <w:sz w:val="20"/>
                  <w:szCs w:val="20"/>
                </w:rPr>
                <w:t>www.palyazat.gov.hu</w:t>
              </w:r>
            </w:hyperlink>
            <w:r w:rsidRPr="00E838B0">
              <w:rPr>
                <w:rFonts w:ascii="Times New Roman" w:hAnsi="Times New Roman" w:cs="Times New Roman"/>
                <w:sz w:val="20"/>
                <w:szCs w:val="20"/>
              </w:rPr>
              <w:t xml:space="preserve">; </w:t>
            </w:r>
            <w:hyperlink r:id="rId26" w:history="1">
              <w:r w:rsidRPr="00E838B0">
                <w:rPr>
                  <w:rStyle w:val="Hiperhivatkozs"/>
                  <w:rFonts w:ascii="Times New Roman" w:hAnsi="Times New Roman"/>
                  <w:sz w:val="20"/>
                  <w:szCs w:val="20"/>
                </w:rPr>
                <w:t>www.pafi.hu</w:t>
              </w:r>
            </w:hyperlink>
            <w:r w:rsidRPr="00E838B0">
              <w:rPr>
                <w:rFonts w:ascii="Times New Roman" w:hAnsi="Times New Roman" w:cs="Times New Roman"/>
                <w:sz w:val="20"/>
                <w:szCs w:val="20"/>
              </w:rPr>
              <w:t xml:space="preserve">; </w:t>
            </w:r>
            <w:hyperlink r:id="rId27" w:history="1">
              <w:r w:rsidRPr="00E838B0">
                <w:rPr>
                  <w:rStyle w:val="Hiperhivatkozs"/>
                  <w:rFonts w:ascii="Times New Roman" w:hAnsi="Times New Roman"/>
                  <w:sz w:val="20"/>
                  <w:szCs w:val="20"/>
                </w:rPr>
                <w:t>www.palyazat.lap.hu</w:t>
              </w:r>
            </w:hyperlink>
            <w:r w:rsidRPr="00E838B0">
              <w:rPr>
                <w:rFonts w:ascii="Times New Roman" w:hAnsi="Times New Roman" w:cs="Times New Roman"/>
                <w:sz w:val="20"/>
                <w:szCs w:val="20"/>
              </w:rPr>
              <w:t xml:space="preserve">; </w:t>
            </w:r>
            <w:hyperlink r:id="rId28" w:history="1">
              <w:r w:rsidRPr="00E838B0">
                <w:rPr>
                  <w:rStyle w:val="Hiperhivatkozs"/>
                  <w:rFonts w:ascii="Times New Roman" w:hAnsi="Times New Roman"/>
                  <w:sz w:val="20"/>
                  <w:szCs w:val="20"/>
                </w:rPr>
                <w:t>www.palyazatportal.hu</w:t>
              </w:r>
            </w:hyperlink>
            <w:r w:rsidRPr="00E838B0">
              <w:rPr>
                <w:rFonts w:ascii="Times New Roman" w:hAnsi="Times New Roman" w:cs="Times New Roman"/>
                <w:sz w:val="20"/>
                <w:szCs w:val="20"/>
              </w:rPr>
              <w:t xml:space="preserve">; </w:t>
            </w:r>
            <w:hyperlink r:id="rId29" w:history="1">
              <w:r w:rsidRPr="00E838B0">
                <w:rPr>
                  <w:rStyle w:val="Hiperhivatkozs"/>
                  <w:rFonts w:ascii="Times New Roman" w:hAnsi="Times New Roman"/>
                  <w:sz w:val="20"/>
                  <w:szCs w:val="20"/>
                </w:rPr>
                <w:t>www.eupalyazatiportal.hu</w:t>
              </w:r>
            </w:hyperlink>
            <w:r w:rsidRPr="00E838B0">
              <w:rPr>
                <w:rFonts w:ascii="Times New Roman" w:hAnsi="Times New Roman" w:cs="Times New Roman"/>
                <w:sz w:val="20"/>
                <w:szCs w:val="20"/>
              </w:rPr>
              <w:t xml:space="preserve">; </w:t>
            </w:r>
            <w:hyperlink r:id="rId30" w:history="1">
              <w:r w:rsidRPr="00E838B0">
                <w:rPr>
                  <w:rStyle w:val="Hiperhivatkozs"/>
                  <w:rFonts w:ascii="Times New Roman" w:hAnsi="Times New Roman"/>
                  <w:sz w:val="20"/>
                  <w:szCs w:val="20"/>
                </w:rPr>
                <w:t>www.palyazatmenedzser.hu</w:t>
              </w:r>
            </w:hyperlink>
            <w:r w:rsidRPr="00E838B0">
              <w:rPr>
                <w:rFonts w:ascii="Times New Roman" w:hAnsi="Times New Roman" w:cs="Times New Roman"/>
                <w:sz w:val="20"/>
                <w:szCs w:val="20"/>
              </w:rPr>
              <w:t>; stb.</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Lásd </w:t>
            </w:r>
            <w:r w:rsidRPr="00E838B0">
              <w:rPr>
                <w:rFonts w:ascii="Times New Roman" w:hAnsi="Times New Roman" w:cs="Times New Roman"/>
                <w:sz w:val="20"/>
                <w:szCs w:val="20"/>
              </w:rPr>
              <w:sym w:font="Symbol" w:char="F0DE"/>
            </w:r>
            <w:r w:rsidRPr="00E838B0">
              <w:rPr>
                <w:rFonts w:ascii="Times New Roman" w:hAnsi="Times New Roman" w:cs="Times New Roman"/>
                <w:sz w:val="20"/>
                <w:szCs w:val="20"/>
              </w:rPr>
              <w:t xml:space="preserve"> Heti bontott tematika</w:t>
            </w:r>
          </w:p>
        </w:tc>
      </w:tr>
      <w:tr w:rsidR="0087651A" w:rsidRPr="00E838B0" w:rsidTr="0087651A">
        <w:trPr>
          <w:trHeight w:val="841"/>
        </w:trPr>
        <w:tc>
          <w:tcPr>
            <w:tcW w:w="9939" w:type="dxa"/>
            <w:gridSpan w:val="13"/>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hallgatók 3-4 fős teamekben az adott szakhoz kapcsolódó projekttervet/pályázatot készítenek szabadon választott, de a tantárgyfelelőssel </w:t>
            </w:r>
            <w:proofErr w:type="spellStart"/>
            <w:r w:rsidRPr="00E838B0">
              <w:rPr>
                <w:rFonts w:ascii="Times New Roman" w:hAnsi="Times New Roman" w:cs="Times New Roman"/>
                <w:sz w:val="20"/>
                <w:szCs w:val="20"/>
              </w:rPr>
              <w:t>egyezetett</w:t>
            </w:r>
            <w:proofErr w:type="spellEnd"/>
            <w:r w:rsidRPr="00E838B0">
              <w:rPr>
                <w:rFonts w:ascii="Times New Roman" w:hAnsi="Times New Roman" w:cs="Times New Roman"/>
                <w:sz w:val="20"/>
                <w:szCs w:val="20"/>
              </w:rPr>
              <w:t xml:space="preserve"> témában (</w:t>
            </w:r>
            <w:proofErr w:type="spellStart"/>
            <w:r w:rsidRPr="00E838B0">
              <w:rPr>
                <w:rFonts w:ascii="Times New Roman" w:hAnsi="Times New Roman" w:cs="Times New Roman"/>
                <w:sz w:val="20"/>
                <w:szCs w:val="20"/>
              </w:rPr>
              <w:t>max</w:t>
            </w:r>
            <w:proofErr w:type="spellEnd"/>
            <w:r w:rsidRPr="00E838B0">
              <w:rPr>
                <w:rFonts w:ascii="Times New Roman" w:hAnsi="Times New Roman" w:cs="Times New Roman"/>
                <w:sz w:val="20"/>
                <w:szCs w:val="20"/>
              </w:rPr>
              <w:t>. 30 pont). Követelmény egy - a tantárgyfelelős oktató útmutatásainak megfelelő szakhoz illeszkedő témájú pályázati dokumentáció és egy projektet megalapozó probléma, problémafájának team munkában történő összeállítása, mely minimum 60%-os teljesítése a vizsgára bocsátás feltétele (</w:t>
            </w:r>
            <w:proofErr w:type="spellStart"/>
            <w:r w:rsidRPr="00E838B0">
              <w:rPr>
                <w:rFonts w:ascii="Times New Roman" w:hAnsi="Times New Roman" w:cs="Times New Roman"/>
                <w:sz w:val="20"/>
                <w:szCs w:val="20"/>
              </w:rPr>
              <w:t>max</w:t>
            </w:r>
            <w:proofErr w:type="spellEnd"/>
            <w:r w:rsidRPr="00E838B0">
              <w:rPr>
                <w:rFonts w:ascii="Times New Roman" w:hAnsi="Times New Roman" w:cs="Times New Roman"/>
                <w:sz w:val="20"/>
                <w:szCs w:val="20"/>
              </w:rPr>
              <w:t>. 10 pont).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tárgy minőségbiztosítási módszere az oktatói felkészülésen, a tárggyal kapcsolatos ismeretanyagok azonnali feldolgozásán, a törvényi, ágazati szabályzók változásának követésén alapszik. A szakon a kétpólusú minőségbiztosítás (oktatók és hallgatók vonatkozásában) módszerei, eszközei folyamatos korszerűsítés mellett célirányosan kerülnek alkalmazásra.</w:t>
            </w:r>
          </w:p>
        </w:tc>
      </w:tr>
      <w:tr w:rsidR="0087651A" w:rsidRPr="00E838B0" w:rsidTr="0087651A">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Értékelés</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gyakorlati pontszám (</w:t>
            </w:r>
            <w:proofErr w:type="spellStart"/>
            <w:r w:rsidRPr="00E838B0">
              <w:rPr>
                <w:rFonts w:ascii="Times New Roman" w:hAnsi="Times New Roman" w:cs="Times New Roman"/>
                <w:sz w:val="20"/>
                <w:szCs w:val="20"/>
              </w:rPr>
              <w:t>max</w:t>
            </w:r>
            <w:proofErr w:type="spellEnd"/>
            <w:r w:rsidRPr="00E838B0">
              <w:rPr>
                <w:rFonts w:ascii="Times New Roman" w:hAnsi="Times New Roman" w:cs="Times New Roman"/>
                <w:sz w:val="20"/>
                <w:szCs w:val="20"/>
              </w:rPr>
              <w:t>. 30 + 10 = 40 pont) kialakításakor mérlegelendő szempontok: team munka; dokumentáció; a projektterv; a projektterv prezentációja; a bemutatáskor feltett kérdésekre és elhangzott hozzászólásokra történt válaszadás. Az aláírás feltétele az órák rendszeres látogatása, és aktív részvétel a gyakorlatokon. Nappali és levelező hallgatóknak egyazon követelmény érvényes.</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végső (ötfokozatú) érdemjegy és az írásbeli vizsgán szerezhető pontok és a gyakorlati pontszám alapján kerül kialakításra. (Írásbeli vizsga Zh</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60 pont; Gyakorlati pontszám: 40 pont; Mindösszesen: 100 pont) Követelmény a minimum 60%-os teljesítmény. Minden egyes team, tagjainak gyakorlati pontszáma azonos.</w:t>
            </w:r>
          </w:p>
        </w:tc>
      </w:tr>
      <w:tr w:rsidR="0087651A" w:rsidRPr="00E838B0" w:rsidTr="0087651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Görög M. (2007):</w:t>
            </w:r>
            <w:r w:rsidRPr="00E838B0">
              <w:rPr>
                <w:rFonts w:ascii="Times New Roman" w:hAnsi="Times New Roman" w:cs="Times New Roman"/>
                <w:sz w:val="20"/>
                <w:szCs w:val="20"/>
              </w:rPr>
              <w:t xml:space="preserve"> </w:t>
            </w:r>
            <w:r w:rsidRPr="00E838B0">
              <w:rPr>
                <w:rFonts w:ascii="Times New Roman" w:hAnsi="Times New Roman" w:cs="Times New Roman"/>
                <w:i/>
                <w:sz w:val="20"/>
                <w:szCs w:val="20"/>
              </w:rPr>
              <w:t>„Általános projektmenedzsment”</w:t>
            </w:r>
            <w:r w:rsidRPr="00E838B0">
              <w:rPr>
                <w:rFonts w:ascii="Times New Roman" w:hAnsi="Times New Roman" w:cs="Times New Roman"/>
                <w:sz w:val="20"/>
                <w:szCs w:val="20"/>
              </w:rPr>
              <w:t xml:space="preserve"> Aula Kiadó, Budapest, 2007.</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Szűcs I. - Grasselli N. (2005)</w:t>
            </w:r>
            <w:r w:rsidRPr="00E838B0">
              <w:rPr>
                <w:rFonts w:ascii="Times New Roman" w:hAnsi="Times New Roman" w:cs="Times New Roman"/>
                <w:sz w:val="20"/>
                <w:szCs w:val="20"/>
              </w:rPr>
              <w:t xml:space="preserve">: </w:t>
            </w:r>
            <w:r w:rsidRPr="00E838B0">
              <w:rPr>
                <w:rFonts w:ascii="Times New Roman" w:hAnsi="Times New Roman" w:cs="Times New Roman"/>
                <w:i/>
                <w:sz w:val="20"/>
                <w:szCs w:val="20"/>
              </w:rPr>
              <w:t>„Projektmenedzsment”</w:t>
            </w:r>
            <w:r w:rsidRPr="00E838B0">
              <w:rPr>
                <w:rFonts w:ascii="Times New Roman" w:hAnsi="Times New Roman" w:cs="Times New Roman"/>
                <w:sz w:val="20"/>
                <w:szCs w:val="20"/>
              </w:rPr>
              <w:t>, Szaktudáskiadó Ház Rt., Budapest, 2005.</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GARAJ E. (2012): </w:t>
            </w:r>
            <w:r w:rsidRPr="00E838B0">
              <w:rPr>
                <w:rFonts w:ascii="Times New Roman" w:hAnsi="Times New Roman" w:cs="Times New Roman"/>
                <w:i/>
                <w:sz w:val="20"/>
                <w:szCs w:val="20"/>
              </w:rPr>
              <w:t>„Projektmenedzsment”</w:t>
            </w:r>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Edutus</w:t>
            </w:r>
            <w:proofErr w:type="spellEnd"/>
            <w:r w:rsidRPr="00E838B0">
              <w:rPr>
                <w:rFonts w:ascii="Times New Roman" w:hAnsi="Times New Roman" w:cs="Times New Roman"/>
                <w:sz w:val="20"/>
                <w:szCs w:val="20"/>
              </w:rPr>
              <w:t xml:space="preserve"> Főiskola, TAMOP-4.1.2.</w:t>
            </w:r>
            <w:proofErr w:type="gramStart"/>
            <w:r w:rsidRPr="00E838B0">
              <w:rPr>
                <w:rFonts w:ascii="Times New Roman" w:hAnsi="Times New Roman" w:cs="Times New Roman"/>
                <w:sz w:val="20"/>
                <w:szCs w:val="20"/>
              </w:rPr>
              <w:t>A</w:t>
            </w:r>
            <w:proofErr w:type="gramEnd"/>
            <w:r w:rsidRPr="00E838B0">
              <w:rPr>
                <w:rFonts w:ascii="Times New Roman" w:hAnsi="Times New Roman" w:cs="Times New Roman"/>
                <w:sz w:val="20"/>
                <w:szCs w:val="20"/>
              </w:rPr>
              <w:t>/2-10/1, (</w:t>
            </w:r>
            <w:hyperlink r:id="rId31" w:history="1">
              <w:r w:rsidRPr="00E838B0">
                <w:rPr>
                  <w:rStyle w:val="Hiperhivatkozs"/>
                  <w:rFonts w:ascii="Times New Roman" w:hAnsi="Times New Roman"/>
                  <w:sz w:val="20"/>
                  <w:szCs w:val="20"/>
                </w:rPr>
                <w:t>www.tankonyvtar.hu</w:t>
              </w:r>
            </w:hyperlink>
            <w:r w:rsidRPr="00E838B0">
              <w:rPr>
                <w:rFonts w:ascii="Times New Roman" w:hAnsi="Times New Roman" w:cs="Times New Roman"/>
                <w:sz w:val="20"/>
                <w:szCs w:val="20"/>
              </w:rPr>
              <w: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Szűcs I. – NAGY A. Sz. (2015)</w:t>
            </w:r>
            <w:r w:rsidRPr="00E838B0">
              <w:rPr>
                <w:rFonts w:ascii="Times New Roman" w:hAnsi="Times New Roman" w:cs="Times New Roman"/>
                <w:sz w:val="20"/>
                <w:szCs w:val="20"/>
              </w:rPr>
              <w:t xml:space="preserve">: </w:t>
            </w:r>
            <w:r w:rsidRPr="00E838B0">
              <w:rPr>
                <w:rFonts w:ascii="Times New Roman" w:hAnsi="Times New Roman" w:cs="Times New Roman"/>
                <w:i/>
                <w:sz w:val="20"/>
                <w:szCs w:val="20"/>
              </w:rPr>
              <w:t>„A projektmenedzsment gyakorlata”</w:t>
            </w:r>
            <w:r w:rsidRPr="00E838B0">
              <w:rPr>
                <w:rFonts w:ascii="Times New Roman" w:hAnsi="Times New Roman" w:cs="Times New Roman"/>
                <w:sz w:val="20"/>
                <w:szCs w:val="20"/>
              </w:rPr>
              <w:t>, Debreceni Egyetem, Center-Print Nyomda, Debrecen, 2015. ISBN 978-615-80290-9-4 (</w:t>
            </w:r>
            <w:hyperlink r:id="rId32" w:history="1">
              <w:r w:rsidRPr="00E838B0">
                <w:rPr>
                  <w:rStyle w:val="Hiperhivatkozs"/>
                  <w:rFonts w:ascii="Times New Roman" w:hAnsi="Times New Roman"/>
                  <w:sz w:val="20"/>
                  <w:szCs w:val="20"/>
                </w:rPr>
                <w:t>www.tankonyvtar.hu</w:t>
              </w:r>
            </w:hyperlink>
            <w:r w:rsidRPr="00E838B0">
              <w:rPr>
                <w:rFonts w:ascii="Times New Roman" w:hAnsi="Times New Roman" w:cs="Times New Roman"/>
                <w:sz w:val="20"/>
                <w:szCs w:val="20"/>
              </w:rPr>
              <w: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SZŰCS I. (2017): Az előadások és gyakorlatok ábraanyaga, 2017.</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caps/>
                <w:sz w:val="20"/>
                <w:szCs w:val="20"/>
              </w:rPr>
            </w:pPr>
            <w:r w:rsidRPr="00E838B0">
              <w:rPr>
                <w:rFonts w:ascii="Times New Roman" w:hAnsi="Times New Roman" w:cs="Times New Roman"/>
                <w:caps/>
                <w:sz w:val="20"/>
                <w:szCs w:val="20"/>
              </w:rPr>
              <w:t>Aggteleky B. – Bajna M.</w:t>
            </w:r>
            <w:r w:rsidRPr="00E838B0">
              <w:rPr>
                <w:rFonts w:ascii="Times New Roman" w:hAnsi="Times New Roman" w:cs="Times New Roman"/>
                <w:sz w:val="20"/>
                <w:szCs w:val="20"/>
              </w:rPr>
              <w:t xml:space="preserve"> (1994): Projekttervezés, Projektmenedzsment, </w:t>
            </w:r>
            <w:proofErr w:type="spellStart"/>
            <w:r w:rsidRPr="00E838B0">
              <w:rPr>
                <w:rFonts w:ascii="Times New Roman" w:hAnsi="Times New Roman" w:cs="Times New Roman"/>
                <w:sz w:val="20"/>
                <w:szCs w:val="20"/>
              </w:rPr>
              <w:t>KözDok</w:t>
            </w:r>
            <w:proofErr w:type="spellEnd"/>
            <w:r w:rsidRPr="00E838B0">
              <w:rPr>
                <w:rFonts w:ascii="Times New Roman" w:hAnsi="Times New Roman" w:cs="Times New Roman"/>
                <w:sz w:val="20"/>
                <w:szCs w:val="20"/>
              </w:rPr>
              <w:t xml:space="preserve"> Rt., Budapest, 1994.</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 xml:space="preserve">Görög </w:t>
            </w:r>
            <w:r w:rsidRPr="00E838B0">
              <w:rPr>
                <w:rFonts w:ascii="Times New Roman" w:hAnsi="Times New Roman" w:cs="Times New Roman"/>
                <w:sz w:val="20"/>
                <w:szCs w:val="20"/>
              </w:rPr>
              <w:t xml:space="preserve">M. (1999): </w:t>
            </w:r>
            <w:r w:rsidRPr="00E838B0">
              <w:rPr>
                <w:rFonts w:ascii="Times New Roman" w:hAnsi="Times New Roman" w:cs="Times New Roman"/>
                <w:i/>
                <w:sz w:val="20"/>
                <w:szCs w:val="20"/>
              </w:rPr>
              <w:t>„Bevezetés a projektmenedzsmentbe”</w:t>
            </w:r>
            <w:r w:rsidRPr="00E838B0">
              <w:rPr>
                <w:rFonts w:ascii="Times New Roman" w:hAnsi="Times New Roman" w:cs="Times New Roman"/>
                <w:sz w:val="20"/>
                <w:szCs w:val="20"/>
              </w:rPr>
              <w:t xml:space="preserve"> Aula Kiadó, Budapest, 1999</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E. Verzuh</w:t>
            </w:r>
            <w:r w:rsidRPr="00E838B0">
              <w:rPr>
                <w:rFonts w:ascii="Times New Roman" w:hAnsi="Times New Roman" w:cs="Times New Roman"/>
                <w:sz w:val="20"/>
                <w:szCs w:val="20"/>
              </w:rPr>
              <w:t xml:space="preserve"> (2006): Projektmenedzsment, HVG Kiadó, Budapest, 2006.</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Görög M</w:t>
            </w:r>
            <w:r w:rsidRPr="00E838B0">
              <w:rPr>
                <w:rFonts w:ascii="Times New Roman" w:hAnsi="Times New Roman" w:cs="Times New Roman"/>
                <w:sz w:val="20"/>
                <w:szCs w:val="20"/>
              </w:rPr>
              <w:t>. (2008): Projektvezetés, Aula Kiadó, Budapest, 2008.</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Nagy</w:t>
            </w:r>
            <w:r w:rsidRPr="00E838B0">
              <w:rPr>
                <w:rFonts w:ascii="Times New Roman" w:hAnsi="Times New Roman" w:cs="Times New Roman"/>
                <w:sz w:val="20"/>
                <w:szCs w:val="20"/>
              </w:rPr>
              <w:t xml:space="preserve"> Á. (2011): Projektértékelés, projektellenőrzés, Ábel Kiadó, Kolozsvár, 2011.</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M. C. Thomsett (1990):</w:t>
            </w:r>
            <w:r w:rsidRPr="00E838B0">
              <w:rPr>
                <w:rFonts w:ascii="Times New Roman" w:hAnsi="Times New Roman" w:cs="Times New Roman"/>
                <w:sz w:val="20"/>
                <w:szCs w:val="20"/>
              </w:rPr>
              <w:t xml:space="preserve"> </w:t>
            </w:r>
            <w:r w:rsidRPr="00E838B0">
              <w:rPr>
                <w:rFonts w:ascii="Times New Roman" w:hAnsi="Times New Roman" w:cs="Times New Roman"/>
                <w:i/>
                <w:sz w:val="20"/>
                <w:szCs w:val="20"/>
              </w:rPr>
              <w:t xml:space="preserve">„The Little Black </w:t>
            </w:r>
            <w:proofErr w:type="spellStart"/>
            <w:r w:rsidRPr="00E838B0">
              <w:rPr>
                <w:rFonts w:ascii="Times New Roman" w:hAnsi="Times New Roman" w:cs="Times New Roman"/>
                <w:i/>
                <w:sz w:val="20"/>
                <w:szCs w:val="20"/>
              </w:rPr>
              <w:t>Book</w:t>
            </w:r>
            <w:proofErr w:type="spellEnd"/>
            <w:r w:rsidRPr="00E838B0">
              <w:rPr>
                <w:rFonts w:ascii="Times New Roman" w:hAnsi="Times New Roman" w:cs="Times New Roman"/>
                <w:i/>
                <w:sz w:val="20"/>
                <w:szCs w:val="20"/>
              </w:rPr>
              <w:t xml:space="preserve"> of Project Management”</w:t>
            </w:r>
            <w:r w:rsidRPr="00E838B0">
              <w:rPr>
                <w:rFonts w:ascii="Times New Roman" w:hAnsi="Times New Roman" w:cs="Times New Roman"/>
                <w:sz w:val="20"/>
                <w:szCs w:val="20"/>
              </w:rPr>
              <w:t>. AMACOM, 1990.</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pmbok guide</w:t>
            </w:r>
            <w:r w:rsidRPr="00E838B0">
              <w:rPr>
                <w:rFonts w:ascii="Times New Roman" w:hAnsi="Times New Roman" w:cs="Times New Roman"/>
                <w:sz w:val="20"/>
                <w:szCs w:val="20"/>
              </w:rPr>
              <w:t xml:space="preserve"> (2006): Projektmenedzsment útmutató, Akadémiai Kiadó, Budapest, 2006.</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caps/>
                <w:sz w:val="20"/>
                <w:szCs w:val="20"/>
              </w:rPr>
              <w:t>Hobbs, P</w:t>
            </w:r>
            <w:r w:rsidRPr="00E838B0">
              <w:rPr>
                <w:rFonts w:ascii="Times New Roman" w:hAnsi="Times New Roman" w:cs="Times New Roman"/>
                <w:sz w:val="20"/>
                <w:szCs w:val="20"/>
              </w:rPr>
              <w:t xml:space="preserve">. (2000): Projektmenedzsment, </w:t>
            </w:r>
            <w:proofErr w:type="spellStart"/>
            <w:r w:rsidRPr="00E838B0">
              <w:rPr>
                <w:rFonts w:ascii="Times New Roman" w:hAnsi="Times New Roman" w:cs="Times New Roman"/>
                <w:sz w:val="20"/>
                <w:szCs w:val="20"/>
              </w:rPr>
              <w:t>Scolar</w:t>
            </w:r>
            <w:proofErr w:type="spellEnd"/>
            <w:r w:rsidRPr="00E838B0">
              <w:rPr>
                <w:rFonts w:ascii="Times New Roman" w:hAnsi="Times New Roman" w:cs="Times New Roman"/>
                <w:sz w:val="20"/>
                <w:szCs w:val="20"/>
              </w:rPr>
              <w:t xml:space="preserve"> Kiadó, 2000.</w:t>
            </w: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5"/>
      </w:tblGrid>
      <w:tr w:rsidR="0087651A" w:rsidRPr="00E838B0" w:rsidTr="0087651A">
        <w:tc>
          <w:tcPr>
            <w:tcW w:w="5000" w:type="pct"/>
            <w:gridSpan w:val="2"/>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A PM elméleti háttere: definíciók, projekttípusok, projektek fázisai, PCM, a projekt erőforrásai.</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Szeminárium:</w:t>
            </w:r>
            <w:r w:rsidRPr="00E838B0">
              <w:rPr>
                <w:rFonts w:ascii="Times New Roman" w:hAnsi="Times New Roman" w:cs="Times New Roman"/>
                <w:sz w:val="20"/>
                <w:szCs w:val="20"/>
              </w:rPr>
              <w:t xml:space="preserve"> Projekttípusok meghatározása; Fiktív projektciklus tartalommal való feltöltése és ismertetése.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25"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 xml:space="preserve">Projektek tervezése I.: ötlet, javaslat, projektterv; megvalósíthatósági tanulmány </w:t>
            </w:r>
            <w:r w:rsidRPr="00E838B0">
              <w:rPr>
                <w:rFonts w:ascii="Times New Roman" w:hAnsi="Times New Roman" w:cs="Times New Roman"/>
                <w:i/>
                <w:sz w:val="20"/>
                <w:szCs w:val="20"/>
              </w:rPr>
              <w:t>(</w:t>
            </w:r>
            <w:proofErr w:type="spellStart"/>
            <w:r w:rsidRPr="00E838B0">
              <w:rPr>
                <w:rFonts w:ascii="Times New Roman" w:hAnsi="Times New Roman" w:cs="Times New Roman"/>
                <w:i/>
                <w:sz w:val="20"/>
                <w:szCs w:val="20"/>
              </w:rPr>
              <w:t>Brainstorming</w:t>
            </w:r>
            <w:proofErr w:type="spellEnd"/>
            <w:r w:rsidRPr="00E838B0">
              <w:rPr>
                <w:rFonts w:ascii="Times New Roman" w:hAnsi="Times New Roman" w:cs="Times New Roman"/>
                <w:i/>
                <w:sz w:val="20"/>
                <w:szCs w:val="20"/>
              </w:rPr>
              <w:t>; SWOT analízis).</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SWOT analízis készítése</w:t>
            </w:r>
            <w:r w:rsidRPr="00E838B0">
              <w:rPr>
                <w:rFonts w:ascii="Times New Roman" w:hAnsi="Times New Roman" w:cs="Times New Roman"/>
                <w:b/>
                <w:sz w:val="20"/>
                <w:szCs w:val="20"/>
              </w:rPr>
              <w:t xml:space="preserve">, </w:t>
            </w:r>
            <w:proofErr w:type="spellStart"/>
            <w:r w:rsidRPr="00E838B0">
              <w:rPr>
                <w:rFonts w:ascii="Times New Roman" w:hAnsi="Times New Roman" w:cs="Times New Roman"/>
                <w:sz w:val="20"/>
                <w:szCs w:val="20"/>
              </w:rPr>
              <w:t>Brainstorming</w:t>
            </w:r>
            <w:proofErr w:type="spellEnd"/>
            <w:r w:rsidRPr="00E838B0">
              <w:rPr>
                <w:rFonts w:ascii="Times New Roman" w:hAnsi="Times New Roman" w:cs="Times New Roman"/>
                <w:sz w:val="20"/>
                <w:szCs w:val="20"/>
              </w:rPr>
              <w:t>.</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26"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érti a projektek tervezésének tanult módszereit, és képes alkalmazni is azokat.</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 xml:space="preserve">Projektek tervezése II.: logikai keretmódszer (LFA); helyzetelemzés, problémafeltárás; célkitűzéselemzés, célrendszer stratégiaalkotás </w:t>
            </w:r>
            <w:r w:rsidRPr="00E838B0">
              <w:rPr>
                <w:rFonts w:ascii="Times New Roman" w:hAnsi="Times New Roman" w:cs="Times New Roman"/>
                <w:i/>
                <w:sz w:val="20"/>
                <w:szCs w:val="20"/>
              </w:rPr>
              <w:t xml:space="preserve">(problémafa, </w:t>
            </w:r>
            <w:proofErr w:type="spellStart"/>
            <w:r w:rsidRPr="00E838B0">
              <w:rPr>
                <w:rFonts w:ascii="Times New Roman" w:hAnsi="Times New Roman" w:cs="Times New Roman"/>
                <w:i/>
                <w:sz w:val="20"/>
                <w:szCs w:val="20"/>
              </w:rPr>
              <w:t>célfa</w:t>
            </w:r>
            <w:proofErr w:type="spellEnd"/>
            <w:r w:rsidRPr="00E838B0">
              <w:rPr>
                <w:rFonts w:ascii="Times New Roman" w:hAnsi="Times New Roman" w:cs="Times New Roman"/>
                <w:i/>
                <w:sz w:val="20"/>
                <w:szCs w:val="20"/>
              </w:rPr>
              <w:t xml:space="preserve">; </w:t>
            </w:r>
            <w:proofErr w:type="spellStart"/>
            <w:r w:rsidRPr="00E838B0">
              <w:rPr>
                <w:rFonts w:ascii="Times New Roman" w:hAnsi="Times New Roman" w:cs="Times New Roman"/>
                <w:i/>
                <w:sz w:val="20"/>
                <w:szCs w:val="20"/>
              </w:rPr>
              <w:t>Stakeholder</w:t>
            </w:r>
            <w:proofErr w:type="spellEnd"/>
            <w:r w:rsidRPr="00E838B0">
              <w:rPr>
                <w:rFonts w:ascii="Times New Roman" w:hAnsi="Times New Roman" w:cs="Times New Roman"/>
                <w:i/>
                <w:sz w:val="20"/>
                <w:szCs w:val="20"/>
              </w:rPr>
              <w:t xml:space="preserve"> elemzés).</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 xml:space="preserve">Problémaelemzés: problémafa készítése és prezentációja; Célelemzés: </w:t>
            </w:r>
            <w:proofErr w:type="spellStart"/>
            <w:r w:rsidRPr="00E838B0">
              <w:rPr>
                <w:rFonts w:ascii="Times New Roman" w:hAnsi="Times New Roman" w:cs="Times New Roman"/>
                <w:sz w:val="20"/>
                <w:szCs w:val="20"/>
              </w:rPr>
              <w:t>célfa</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Stakeholder</w:t>
            </w:r>
            <w:proofErr w:type="spellEnd"/>
            <w:r w:rsidRPr="00E838B0">
              <w:rPr>
                <w:rFonts w:ascii="Times New Roman" w:hAnsi="Times New Roman" w:cs="Times New Roman"/>
                <w:sz w:val="20"/>
                <w:szCs w:val="20"/>
              </w:rPr>
              <w:t xml:space="preserve"> elemzés; Időtervezés (hálóterv, </w:t>
            </w:r>
            <w:proofErr w:type="spellStart"/>
            <w:r w:rsidRPr="00E838B0">
              <w:rPr>
                <w:rFonts w:ascii="Times New Roman" w:hAnsi="Times New Roman" w:cs="Times New Roman"/>
                <w:sz w:val="20"/>
                <w:szCs w:val="20"/>
              </w:rPr>
              <w:t>Gantt</w:t>
            </w:r>
            <w:proofErr w:type="spellEnd"/>
            <w:r w:rsidRPr="00E838B0">
              <w:rPr>
                <w:rFonts w:ascii="Times New Roman" w:hAnsi="Times New Roman" w:cs="Times New Roman"/>
                <w:sz w:val="20"/>
                <w:szCs w:val="20"/>
              </w:rPr>
              <w:t xml:space="preserve"> diagram).</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27"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érti a projektek tervezésének tanult módszereit, és képes alkalmazni is azokat.</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Projektek tervezése III.:</w:t>
            </w:r>
            <w:r w:rsidRPr="00E838B0">
              <w:rPr>
                <w:rFonts w:ascii="Times New Roman" w:hAnsi="Times New Roman" w:cs="Times New Roman"/>
                <w:b/>
                <w:sz w:val="20"/>
                <w:szCs w:val="20"/>
              </w:rPr>
              <w:t xml:space="preserve"> </w:t>
            </w:r>
            <w:r w:rsidRPr="00E838B0">
              <w:rPr>
                <w:rFonts w:ascii="Times New Roman" w:hAnsi="Times New Roman" w:cs="Times New Roman"/>
                <w:sz w:val="20"/>
                <w:szCs w:val="20"/>
              </w:rPr>
              <w:t>logikai keretmátrix (LKM), tevékenységek tervezése, projektek idő-, erőforrás és költségterve.</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Logikai keretmátrix; Erőforrások tervezése.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28"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érti a projektek tervezésének tanult módszereit, és képes alkalmazni is azokat.</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Pályázatírás, költségek tervezése, projektek kockázata és kockázatmenedzsmentje.</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Költségtervezés, a kockázatok számszerűsítése.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29"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Projektek szervezete, projektvezetés, PM csapatépítés, projektadminisztráció.</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Egy projekt koncepció vázlatos kidolgozása, és prezentációja.</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0"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az alapvető projektszervezeti struktúrákat, tisztában van azok előnyeivel és hátrányaival. Alkalmas egy projekt koncepció team munkában történő kidolgozására.</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Előadás:</w:t>
            </w:r>
            <w:r w:rsidRPr="00E838B0">
              <w:rPr>
                <w:rFonts w:ascii="Times New Roman" w:hAnsi="Times New Roman" w:cs="Times New Roman"/>
                <w:sz w:val="20"/>
                <w:szCs w:val="20"/>
              </w:rPr>
              <w:t xml:space="preserve"> Projektkommunikáció </w:t>
            </w:r>
            <w:r w:rsidRPr="00E838B0">
              <w:rPr>
                <w:rFonts w:ascii="Times New Roman" w:hAnsi="Times New Roman" w:cs="Times New Roman"/>
                <w:i/>
                <w:sz w:val="20"/>
                <w:szCs w:val="20"/>
              </w:rPr>
              <w:t>(szintek, formák, irányelvek, PR)</w:t>
            </w:r>
            <w:r w:rsidRPr="00E838B0">
              <w:rPr>
                <w:rFonts w:ascii="Times New Roman" w:hAnsi="Times New Roman" w:cs="Times New Roman"/>
                <w:sz w:val="20"/>
                <w:szCs w:val="20"/>
              </w:rPr>
              <w:t>, projektek kommunikációs terve.</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A csapatépítés gyakorlata; Kommunikációs terv készítése;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1"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a projektkommunikáció alapjait. Alkalmas egy projekt kommunikációs tervének kidolgozására.</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Beruházás/beszerzés, tenderezés, árajánlatok, értékelés.</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Árajánlat készítése és elemző összehasonlítása.</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2"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Képes árajánlatok elkészítésére és kapott ajánlatok komplex értékelésére.</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Beruházási projektek komplex gazdasági elemzése (CBA, NPV, IRR, PI, DPP).</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Beruházási projektek költség/haszon (CBA) elemzése.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pict>
                <v:rect id="_x0000_i1033"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TE: Ismeri és alkalmazni tudja a beruházási projektek dinamikus mutatókon alapuló elemzési rendszerét. </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Projektek megvalósítása és végrehajtása: adminisztráció/dokumentáció, minőségbiztosítás, szerződéstípusok.</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Szerződések elemző értékelése; Teljesítési igazolás készítése.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4"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a projektek dokumentációs rendszerét, tud szerződéseket és teljesítési igazolásokat előkészíteni.</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 xml:space="preserve">Projekt monitoring/ellenőrzés/értékelés; projekt </w:t>
            </w:r>
            <w:proofErr w:type="spellStart"/>
            <w:r w:rsidRPr="00E838B0">
              <w:rPr>
                <w:rFonts w:ascii="Times New Roman" w:hAnsi="Times New Roman" w:cs="Times New Roman"/>
                <w:sz w:val="20"/>
                <w:szCs w:val="20"/>
              </w:rPr>
              <w:t>controlling</w:t>
            </w:r>
            <w:proofErr w:type="spellEnd"/>
            <w:r w:rsidRPr="00E838B0">
              <w:rPr>
                <w:rFonts w:ascii="Times New Roman" w:hAnsi="Times New Roman" w:cs="Times New Roman"/>
                <w:sz w:val="20"/>
                <w:szCs w:val="20"/>
              </w:rPr>
              <w:t>, projektkrízis.</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Projektgazdaságossági számítások.</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5"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A hallgató érti a monitoring/ellenőrzés/értékelés fogalmi és tevékenységi rendszerét és azok funkcióit, és képes az alapvető projekthatékonysági számítások elvégzésére.</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 xml:space="preserve">Projektek zárása, </w:t>
            </w:r>
            <w:proofErr w:type="spellStart"/>
            <w:r w:rsidRPr="00E838B0">
              <w:rPr>
                <w:rFonts w:ascii="Times New Roman" w:hAnsi="Times New Roman" w:cs="Times New Roman"/>
                <w:sz w:val="20"/>
                <w:szCs w:val="20"/>
              </w:rPr>
              <w:t>disszemináció</w:t>
            </w:r>
            <w:proofErr w:type="spellEnd"/>
            <w:r w:rsidRPr="00E838B0">
              <w:rPr>
                <w:rFonts w:ascii="Times New Roman" w:hAnsi="Times New Roman" w:cs="Times New Roman"/>
                <w:sz w:val="20"/>
                <w:szCs w:val="20"/>
              </w:rPr>
              <w:t>/fenntarthatóság.</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 xml:space="preserve">Projektek </w:t>
            </w:r>
            <w:proofErr w:type="spellStart"/>
            <w:r w:rsidRPr="00E838B0">
              <w:rPr>
                <w:rFonts w:ascii="Times New Roman" w:hAnsi="Times New Roman" w:cs="Times New Roman"/>
                <w:sz w:val="20"/>
                <w:szCs w:val="20"/>
              </w:rPr>
              <w:t>disszeminációs</w:t>
            </w:r>
            <w:proofErr w:type="spellEnd"/>
            <w:r w:rsidRPr="00E838B0">
              <w:rPr>
                <w:rFonts w:ascii="Times New Roman" w:hAnsi="Times New Roman" w:cs="Times New Roman"/>
                <w:sz w:val="20"/>
                <w:szCs w:val="20"/>
              </w:rPr>
              <w:t xml:space="preserve"> és fenntarthatósági tervének előkészítése.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6"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TE: Ismeri a projektek zárásához szükséges dokumentációs rendszert és képes egy projekt </w:t>
            </w:r>
            <w:proofErr w:type="spellStart"/>
            <w:r w:rsidRPr="00E838B0">
              <w:rPr>
                <w:rFonts w:ascii="Times New Roman" w:hAnsi="Times New Roman" w:cs="Times New Roman"/>
                <w:sz w:val="20"/>
                <w:szCs w:val="20"/>
              </w:rPr>
              <w:t>disszeminációs</w:t>
            </w:r>
            <w:proofErr w:type="spellEnd"/>
            <w:r w:rsidRPr="00E838B0">
              <w:rPr>
                <w:rFonts w:ascii="Times New Roman" w:hAnsi="Times New Roman" w:cs="Times New Roman"/>
                <w:sz w:val="20"/>
                <w:szCs w:val="20"/>
              </w:rPr>
              <w:t xml:space="preserve"> és fenntarthatósági tervének elkészítésére.</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A 2014-2020-as EU tervezési időszak operatív programjai és pályázati rendszere.</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Egy kiemelt innovációs pályázat elemző áttekintése.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7"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Ismeri a 2014-2020-as EU tervezési időszak operatív programjait.</w:t>
            </w:r>
          </w:p>
        </w:tc>
      </w:tr>
      <w:tr w:rsidR="0087651A" w:rsidRPr="00E838B0" w:rsidTr="0087651A">
        <w:tc>
          <w:tcPr>
            <w:tcW w:w="826"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numPr>
                <w:ilvl w:val="0"/>
                <w:numId w:val="15"/>
              </w:num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Előadás: </w:t>
            </w:r>
            <w:r w:rsidRPr="00E838B0">
              <w:rPr>
                <w:rFonts w:ascii="Times New Roman" w:hAnsi="Times New Roman" w:cs="Times New Roman"/>
                <w:sz w:val="20"/>
                <w:szCs w:val="20"/>
              </w:rPr>
              <w:t>Hazai és EU-ós finanszírozású</w:t>
            </w:r>
            <w:r w:rsidRPr="00E838B0">
              <w:rPr>
                <w:rFonts w:ascii="Times New Roman" w:hAnsi="Times New Roman" w:cs="Times New Roman"/>
                <w:b/>
                <w:sz w:val="20"/>
                <w:szCs w:val="20"/>
              </w:rPr>
              <w:t xml:space="preserve"> </w:t>
            </w:r>
            <w:r w:rsidRPr="00E838B0">
              <w:rPr>
                <w:rFonts w:ascii="Times New Roman" w:hAnsi="Times New Roman" w:cs="Times New Roman"/>
                <w:sz w:val="20"/>
                <w:szCs w:val="20"/>
              </w:rPr>
              <w:t xml:space="preserve">K+F+I pályázatok a 2014-2020-as EU tervezési időszakban. </w:t>
            </w:r>
          </w:p>
          <w:p w:rsidR="0087651A" w:rsidRPr="00E838B0" w:rsidRDefault="0087651A" w:rsidP="00E838B0">
            <w:pPr>
              <w:spacing w:after="0" w:line="240" w:lineRule="auto"/>
              <w:rPr>
                <w:rFonts w:ascii="Times New Roman" w:hAnsi="Times New Roman" w:cs="Times New Roman"/>
                <w:b/>
                <w:sz w:val="20"/>
                <w:szCs w:val="20"/>
              </w:rPr>
            </w:pPr>
            <w:r w:rsidRPr="00E838B0">
              <w:rPr>
                <w:rFonts w:ascii="Times New Roman" w:hAnsi="Times New Roman" w:cs="Times New Roman"/>
                <w:b/>
                <w:sz w:val="20"/>
                <w:szCs w:val="20"/>
              </w:rPr>
              <w:t xml:space="preserve">Szeminárium: </w:t>
            </w:r>
            <w:r w:rsidRPr="00E838B0">
              <w:rPr>
                <w:rFonts w:ascii="Times New Roman" w:hAnsi="Times New Roman" w:cs="Times New Roman"/>
                <w:sz w:val="20"/>
                <w:szCs w:val="20"/>
              </w:rPr>
              <w:t>Egy kiemelt K+F pályázat elemző áttekintése.</w:t>
            </w:r>
          </w:p>
          <w:p w:rsidR="0087651A" w:rsidRPr="00E838B0" w:rsidRDefault="00A72EF3" w:rsidP="00E838B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8" style="width:498.9pt;height:1.5pt" o:hralign="center" o:hrstd="t" o:hr="t" fillcolor="#a0a0a0" stroked="f"/>
              </w:pic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TE: Ismeri a 2014-2020-as EU tervezési időszak K+F+I pályázati rendszerét </w:t>
            </w: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E6F66" w:rsidRPr="00E838B0" w:rsidTr="00C2028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E6F66" w:rsidRPr="00E838B0" w:rsidRDefault="005E6F66"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E6F66" w:rsidRPr="00E838B0" w:rsidRDefault="005E6F66"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Mezőgazdasági piacok gazdaságtana</w:t>
            </w:r>
          </w:p>
        </w:tc>
        <w:tc>
          <w:tcPr>
            <w:tcW w:w="855" w:type="dxa"/>
            <w:vMerge w:val="restart"/>
            <w:tcBorders>
              <w:top w:val="single" w:sz="4" w:space="0" w:color="auto"/>
              <w:left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GT_MVIN007-17</w:t>
            </w:r>
          </w:p>
        </w:tc>
      </w:tr>
      <w:tr w:rsidR="005E6F66" w:rsidRPr="00E838B0" w:rsidTr="00C2028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E6F66" w:rsidRPr="00E838B0" w:rsidRDefault="005E6F66"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lang w:val="en-GB"/>
              </w:rPr>
            </w:pPr>
            <w:r w:rsidRPr="00E838B0">
              <w:rPr>
                <w:rFonts w:ascii="Times New Roman" w:hAnsi="Times New Roman" w:cs="Times New Roman"/>
                <w:b/>
                <w:sz w:val="20"/>
                <w:szCs w:val="20"/>
                <w:lang w:val="en-GB"/>
              </w:rPr>
              <w:t>Economics of Agricultural Markets</w:t>
            </w:r>
          </w:p>
        </w:tc>
        <w:tc>
          <w:tcPr>
            <w:tcW w:w="855" w:type="dxa"/>
            <w:vMerge/>
            <w:tcBorders>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rPr>
                <w:rFonts w:ascii="Times New Roman" w:eastAsia="Arial Unicode MS" w:hAnsi="Times New Roman" w:cs="Times New Roman"/>
                <w:sz w:val="20"/>
                <w:szCs w:val="20"/>
              </w:rPr>
            </w:pPr>
          </w:p>
        </w:tc>
      </w:tr>
      <w:tr w:rsidR="005E6F66" w:rsidRPr="00E838B0" w:rsidTr="00C2028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b/>
                <w:bCs/>
                <w:sz w:val="20"/>
                <w:szCs w:val="20"/>
              </w:rPr>
            </w:pPr>
          </w:p>
        </w:tc>
      </w:tr>
      <w:tr w:rsidR="005E6F66" w:rsidRPr="00E838B0" w:rsidTr="00C2028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p>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Gazdálkodástudományi Intézet</w:t>
            </w:r>
            <w:r w:rsidRPr="00E838B0">
              <w:rPr>
                <w:rFonts w:ascii="Times New Roman" w:hAnsi="Times New Roman" w:cs="Times New Roman"/>
                <w:b/>
                <w:sz w:val="20"/>
                <w:szCs w:val="20"/>
              </w:rPr>
              <w:br/>
            </w:r>
          </w:p>
        </w:tc>
      </w:tr>
      <w:tr w:rsidR="005E6F66" w:rsidRPr="00E838B0" w:rsidTr="00C2028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5E6F66" w:rsidRPr="00E838B0" w:rsidTr="00C2028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5E6F66" w:rsidRPr="00E838B0" w:rsidTr="00C2028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sz w:val="20"/>
                <w:szCs w:val="20"/>
              </w:rPr>
            </w:pPr>
          </w:p>
        </w:tc>
      </w:tr>
      <w:tr w:rsidR="005E6F66" w:rsidRPr="00E838B0" w:rsidTr="00C2028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5E6F66" w:rsidRPr="00E838B0" w:rsidTr="00C2028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sz w:val="20"/>
                <w:szCs w:val="20"/>
              </w:rPr>
            </w:pPr>
          </w:p>
        </w:tc>
      </w:tr>
      <w:tr w:rsidR="005E6F66" w:rsidRPr="00E838B0" w:rsidTr="00C2028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E6F66" w:rsidRPr="00E838B0" w:rsidRDefault="005E6F66"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E6F66" w:rsidRPr="00E838B0" w:rsidRDefault="005E6F66"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Dr. Kovács Krisztián </w:t>
            </w:r>
          </w:p>
        </w:tc>
        <w:tc>
          <w:tcPr>
            <w:tcW w:w="855" w:type="dxa"/>
            <w:tcBorders>
              <w:top w:val="single" w:sz="4" w:space="0" w:color="auto"/>
              <w:left w:val="nil"/>
              <w:bottom w:val="single" w:sz="4" w:space="0" w:color="auto"/>
              <w:right w:val="single" w:sz="4" w:space="0" w:color="auto"/>
            </w:tcBorders>
            <w:vAlign w:val="center"/>
          </w:tcPr>
          <w:p w:rsidR="005E6F66" w:rsidRPr="00E838B0" w:rsidRDefault="005E6F66"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adjunktus </w:t>
            </w:r>
          </w:p>
        </w:tc>
      </w:tr>
      <w:tr w:rsidR="005E6F66" w:rsidRPr="00E838B0" w:rsidTr="00C2028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ind w:left="709"/>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 </w:t>
            </w:r>
            <w:proofErr w:type="gramStart"/>
            <w:r w:rsidRPr="00E838B0">
              <w:rPr>
                <w:rFonts w:ascii="Times New Roman" w:hAnsi="Times New Roman" w:cs="Times New Roman"/>
                <w:b/>
                <w:bCs/>
                <w:sz w:val="20"/>
                <w:szCs w:val="20"/>
              </w:rPr>
              <w:t>kurzus</w:t>
            </w:r>
            <w:proofErr w:type="gramEnd"/>
            <w:r w:rsidRPr="00E838B0">
              <w:rPr>
                <w:rFonts w:ascii="Times New Roman" w:hAnsi="Times New Roman" w:cs="Times New Roman"/>
                <w:b/>
                <w:bCs/>
                <w:sz w:val="20"/>
                <w:szCs w:val="20"/>
              </w:rPr>
              <w:t xml:space="preserve"> célja,:</w:t>
            </w:r>
          </w:p>
          <w:p w:rsidR="005E6F66" w:rsidRPr="00E838B0" w:rsidRDefault="005E6F66" w:rsidP="00E838B0">
            <w:pPr>
              <w:spacing w:after="0" w:line="240" w:lineRule="auto"/>
              <w:ind w:left="709"/>
              <w:jc w:val="both"/>
              <w:rPr>
                <w:rFonts w:ascii="Times New Roman" w:hAnsi="Times New Roman" w:cs="Times New Roman"/>
                <w:sz w:val="20"/>
                <w:szCs w:val="20"/>
              </w:rPr>
            </w:pPr>
            <w:r w:rsidRPr="00E838B0">
              <w:rPr>
                <w:rFonts w:ascii="Times New Roman" w:hAnsi="Times New Roman" w:cs="Times New Roman"/>
                <w:sz w:val="20"/>
                <w:szCs w:val="20"/>
              </w:rPr>
              <w:t xml:space="preserve">A tantárgy feltételezi mindazon gazdasági tantárgyak (mikro-, </w:t>
            </w:r>
            <w:proofErr w:type="spellStart"/>
            <w:r w:rsidRPr="00E838B0">
              <w:rPr>
                <w:rFonts w:ascii="Times New Roman" w:hAnsi="Times New Roman" w:cs="Times New Roman"/>
                <w:sz w:val="20"/>
                <w:szCs w:val="20"/>
              </w:rPr>
              <w:t>makroökonómia</w:t>
            </w:r>
            <w:proofErr w:type="spellEnd"/>
            <w:r w:rsidRPr="00E838B0">
              <w:rPr>
                <w:rFonts w:ascii="Times New Roman" w:hAnsi="Times New Roman" w:cs="Times New Roman"/>
                <w:sz w:val="20"/>
                <w:szCs w:val="20"/>
              </w:rPr>
              <w:t xml:space="preserve">, pénzügy, vállalati pénzügyek, marketing, vállalatgazdaságtan, </w:t>
            </w:r>
            <w:proofErr w:type="spellStart"/>
            <w:r w:rsidRPr="00E838B0">
              <w:rPr>
                <w:rFonts w:ascii="Times New Roman" w:hAnsi="Times New Roman" w:cs="Times New Roman"/>
                <w:sz w:val="20"/>
                <w:szCs w:val="20"/>
              </w:rPr>
              <w:t>agrobiznisz</w:t>
            </w:r>
            <w:proofErr w:type="spellEnd"/>
            <w:r w:rsidRPr="00E838B0">
              <w:rPr>
                <w:rFonts w:ascii="Times New Roman" w:hAnsi="Times New Roman" w:cs="Times New Roman"/>
                <w:sz w:val="20"/>
                <w:szCs w:val="20"/>
              </w:rPr>
              <w:t xml:space="preserve">, ágazati gazdaságtan, számvitel, menedzsment, gazdasági elemzés) ismeretét, amelyek a tanterv szerint a </w:t>
            </w:r>
            <w:proofErr w:type="spellStart"/>
            <w:r w:rsidRPr="00E838B0">
              <w:rPr>
                <w:rFonts w:ascii="Times New Roman" w:hAnsi="Times New Roman" w:cs="Times New Roman"/>
                <w:sz w:val="20"/>
                <w:szCs w:val="20"/>
              </w:rPr>
              <w:t>BsC</w:t>
            </w:r>
            <w:proofErr w:type="spellEnd"/>
            <w:r w:rsidRPr="00E838B0">
              <w:rPr>
                <w:rFonts w:ascii="Times New Roman" w:hAnsi="Times New Roman" w:cs="Times New Roman"/>
                <w:sz w:val="20"/>
                <w:szCs w:val="20"/>
              </w:rPr>
              <w:t xml:space="preserve"> képzés során oktatásra kerülnek.</w:t>
            </w:r>
          </w:p>
          <w:p w:rsidR="005E6F66" w:rsidRPr="00E838B0" w:rsidRDefault="005E6F66" w:rsidP="00E838B0">
            <w:pPr>
              <w:spacing w:after="0" w:line="240" w:lineRule="auto"/>
              <w:ind w:left="709"/>
              <w:jc w:val="both"/>
              <w:rPr>
                <w:rFonts w:ascii="Times New Roman" w:hAnsi="Times New Roman" w:cs="Times New Roman"/>
                <w:sz w:val="20"/>
                <w:szCs w:val="20"/>
              </w:rPr>
            </w:pPr>
            <w:r w:rsidRPr="00E838B0">
              <w:rPr>
                <w:rFonts w:ascii="Times New Roman" w:hAnsi="Times New Roman" w:cs="Times New Roman"/>
                <w:sz w:val="20"/>
                <w:szCs w:val="20"/>
              </w:rPr>
              <w:t>A hallgatók a tanév során elsajátítják a mezőgazdasági piacok gazdaságtanának elméleti kérdéseinek alapjait. Az elméleti oktatáson túl a gyakorlatvezető irányításával szakmai előadásokon vesznek részt. A gyakorlat keretében választott témában beadandó dolgozatot készítenek el (1 fő készít egy dolgozatot), mely egy adott mezőgazdasági ágazat aktuális piaci helyzetével és problémájával foglalkozik. Ezen dolgozat eredményeit írásban és szóban is ismertetik a gyakorlat során.  Követelmény, hogy a hallgatók kidolgozzák az előirányzott témát a gyakorlatvezető útmutatása szerint.</w:t>
            </w:r>
          </w:p>
          <w:p w:rsidR="005E6F66" w:rsidRPr="00E838B0" w:rsidRDefault="005E6F66" w:rsidP="00E838B0">
            <w:pPr>
              <w:spacing w:after="0" w:line="240" w:lineRule="auto"/>
              <w:jc w:val="both"/>
              <w:rPr>
                <w:rFonts w:ascii="Times New Roman" w:hAnsi="Times New Roman" w:cs="Times New Roman"/>
                <w:sz w:val="20"/>
                <w:szCs w:val="20"/>
              </w:rPr>
            </w:pPr>
          </w:p>
        </w:tc>
      </w:tr>
      <w:tr w:rsidR="005E6F66" w:rsidRPr="00E838B0" w:rsidTr="00C20284">
        <w:trPr>
          <w:trHeight w:val="706"/>
        </w:trPr>
        <w:tc>
          <w:tcPr>
            <w:tcW w:w="9939" w:type="dxa"/>
            <w:gridSpan w:val="10"/>
            <w:tcBorders>
              <w:top w:val="single" w:sz="4" w:space="0" w:color="auto"/>
              <w:left w:val="single" w:sz="4" w:space="0" w:color="auto"/>
              <w:right w:val="single" w:sz="4" w:space="0" w:color="000000"/>
            </w:tcBorders>
            <w:vAlign w:val="center"/>
          </w:tcPr>
          <w:p w:rsidR="005E6F66" w:rsidRPr="00E838B0" w:rsidRDefault="005E6F66"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E6F66" w:rsidRPr="00E838B0" w:rsidRDefault="005E6F66" w:rsidP="00E838B0">
            <w:pPr>
              <w:spacing w:after="0" w:line="240" w:lineRule="auto"/>
              <w:jc w:val="both"/>
              <w:rPr>
                <w:rFonts w:ascii="Times New Roman" w:hAnsi="Times New Roman" w:cs="Times New Roman"/>
                <w:b/>
                <w:bCs/>
                <w:sz w:val="20"/>
                <w:szCs w:val="20"/>
              </w:rPr>
            </w:pPr>
          </w:p>
          <w:p w:rsidR="005E6F66" w:rsidRPr="00E838B0" w:rsidRDefault="005E6F66"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Tudás:</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végzett hallgató képes egy mezőgazdasági szektor alapvető elemzésének elkészítéséhez szükséges adatok valósághű előállítására, hasznosítására, stratégiai és taktikai szintű döntések meghozatalára, korszerű tervezési, gazdálkodási eljárások és módszerek alkalmazására, a vállalkozások fejlesztési céljainak megvalósítását szolgáló helyzetfelmérésre és javaslattételre.</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Rendelkezik a gazdaságtudomány alapvető, átfogó fogalmainak, elméleteinek, vállalati szintű összefüggéseinek szintetizált ismeretével, a releváns gazdasági funkciókra és folyamatokra vonatkozóan.</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Összefüggéseiben átlátja és érti a mezőgazdasági piacok alapvető törvényszerűségeit.</w:t>
            </w:r>
          </w:p>
          <w:p w:rsidR="005E6F66" w:rsidRPr="00E838B0" w:rsidRDefault="005E6F66" w:rsidP="00E838B0">
            <w:pPr>
              <w:spacing w:after="0" w:line="240" w:lineRule="auto"/>
              <w:ind w:left="402"/>
              <w:jc w:val="both"/>
              <w:rPr>
                <w:rFonts w:ascii="Times New Roman" w:hAnsi="Times New Roman" w:cs="Times New Roman"/>
                <w:i/>
                <w:sz w:val="20"/>
                <w:szCs w:val="20"/>
              </w:rPr>
            </w:pPr>
          </w:p>
          <w:p w:rsidR="005E6F66" w:rsidRPr="00E838B0" w:rsidRDefault="005E6F66"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végzett hallgató képes a mezőgazdasági ágazatok alapvető gazdasági folyamatainak értékelésére. A tanult elméletek és módszerek alkalmazásával tényeket és alapvető összefüggéseket tár fel, rendszerez és elemez, önálló következtetéseket, kritikai észrevételeket fogalmaz meg, döntés-előkészítő javaslatokat készít és döntéseket hoz ágazati szinten.</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alapvető ágazati elemzések elkészítésére és prezentálására.</w:t>
            </w:r>
          </w:p>
          <w:p w:rsidR="005E6F66" w:rsidRPr="00E838B0" w:rsidRDefault="005E6F66" w:rsidP="00E838B0">
            <w:pPr>
              <w:spacing w:after="0" w:line="240" w:lineRule="auto"/>
              <w:ind w:left="402"/>
              <w:jc w:val="both"/>
              <w:rPr>
                <w:rFonts w:ascii="Times New Roman" w:hAnsi="Times New Roman" w:cs="Times New Roman"/>
                <w:i/>
                <w:sz w:val="20"/>
                <w:szCs w:val="20"/>
              </w:rPr>
            </w:pPr>
          </w:p>
          <w:p w:rsidR="005E6F66" w:rsidRPr="00E838B0" w:rsidRDefault="005E6F66"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végzett hallgató a minőségi munkavégzés érdekében problémaérzékeny, proaktív magatartást tanúsít, csoportos feladatvégzés esetén konstruktív, együttműködő, kezdeményező.</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Érdeklődik a mezőgazdasági innovációk iránt.</w:t>
            </w:r>
          </w:p>
          <w:p w:rsidR="005E6F66" w:rsidRPr="00E838B0" w:rsidRDefault="005E6F66" w:rsidP="00E838B0">
            <w:pPr>
              <w:spacing w:after="0" w:line="240" w:lineRule="auto"/>
              <w:ind w:left="402"/>
              <w:jc w:val="both"/>
              <w:rPr>
                <w:rFonts w:ascii="Times New Roman" w:hAnsi="Times New Roman" w:cs="Times New Roman"/>
                <w:i/>
                <w:sz w:val="20"/>
                <w:szCs w:val="20"/>
              </w:rPr>
            </w:pPr>
          </w:p>
          <w:p w:rsidR="005E6F66" w:rsidRPr="00E838B0" w:rsidRDefault="005E6F66"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5E6F66" w:rsidRPr="00E838B0" w:rsidRDefault="005E6F66"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végzett hallgató általános szakmai felügyelet mellett, önállóan végzi és szervezi a munkaköri leírásban meghatározott feladatokat. Önállóan szervezi meg a gazdasági folyamatok elemzését, az adatok gyűjtését, rendszerezését, értékelését. Az elemzésekért, következtetéseiért és döntéseiért felelősséget vállal. Alkalmas önálló munkavégzésre (módszertan, technika kiválasztása; a munka szervezése, tervezése, irányítása; az adatok gyűjtése, rendszerezése, elemzése, értékelése; általános és szakmai fejlődés).</w:t>
            </w:r>
          </w:p>
        </w:tc>
      </w:tr>
      <w:tr w:rsidR="005E6F66" w:rsidRPr="00E838B0" w:rsidTr="00C2028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A kurzus rövid tartalma, témakörei</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Bevezetés és a kvantitatív mérések áttekintése</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piacok és a piacosítás áttekintése</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Az </w:t>
            </w:r>
            <w:proofErr w:type="gramStart"/>
            <w:r w:rsidRPr="00E838B0">
              <w:rPr>
                <w:rFonts w:ascii="Times New Roman" w:hAnsi="Times New Roman" w:cs="Times New Roman"/>
                <w:sz w:val="20"/>
                <w:szCs w:val="20"/>
              </w:rPr>
              <w:t>agrár</w:t>
            </w:r>
            <w:proofErr w:type="gramEnd"/>
            <w:r w:rsidRPr="00E838B0">
              <w:rPr>
                <w:rFonts w:ascii="Times New Roman" w:hAnsi="Times New Roman" w:cs="Times New Roman"/>
                <w:sz w:val="20"/>
                <w:szCs w:val="20"/>
              </w:rPr>
              <w:t xml:space="preserve"> és élelmiszeripari tevékenységek gazdasági fontosságának mérése és az Index számok</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Analitikai módszerek és eszközök (termelés és fogyasztás keretrendszere)</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Kereslet és rugalmassági elvek és a kínálati elvek</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Piaci viselkedés modellezése és az alternatív piaci szerkezetek</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Árak felderítése</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agrárpiacok térbeli aspektusai</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piacok térbeli karakterisztikája</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helyi piacok és nemzetközi kereskedelem összefüggései</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Nemzetközi kereskedelem és a nemzetközi kereskedelmi modell és szabályozások</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agrárpiacok időbeli aspektusai</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Raktározási döntések az </w:t>
            </w:r>
            <w:proofErr w:type="gramStart"/>
            <w:r w:rsidRPr="00E838B0">
              <w:rPr>
                <w:rFonts w:ascii="Times New Roman" w:hAnsi="Times New Roman" w:cs="Times New Roman"/>
                <w:sz w:val="20"/>
                <w:szCs w:val="20"/>
              </w:rPr>
              <w:t>agrár</w:t>
            </w:r>
            <w:proofErr w:type="gramEnd"/>
            <w:r w:rsidRPr="00E838B0">
              <w:rPr>
                <w:rFonts w:ascii="Times New Roman" w:hAnsi="Times New Roman" w:cs="Times New Roman"/>
                <w:sz w:val="20"/>
                <w:szCs w:val="20"/>
              </w:rPr>
              <w:t xml:space="preserve"> és élelmiszeriparban</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proofErr w:type="spellStart"/>
            <w:r w:rsidRPr="00E838B0">
              <w:rPr>
                <w:rFonts w:ascii="Times New Roman" w:hAnsi="Times New Roman" w:cs="Times New Roman"/>
                <w:sz w:val="20"/>
                <w:szCs w:val="20"/>
              </w:rPr>
              <w:t>Future</w:t>
            </w:r>
            <w:proofErr w:type="spellEnd"/>
            <w:r w:rsidRPr="00E838B0">
              <w:rPr>
                <w:rFonts w:ascii="Times New Roman" w:hAnsi="Times New Roman" w:cs="Times New Roman"/>
                <w:sz w:val="20"/>
                <w:szCs w:val="20"/>
              </w:rPr>
              <w:t xml:space="preserve"> piacok, a „</w:t>
            </w:r>
            <w:proofErr w:type="spellStart"/>
            <w:r w:rsidRPr="00E838B0">
              <w:rPr>
                <w:rFonts w:ascii="Times New Roman" w:hAnsi="Times New Roman" w:cs="Times New Roman"/>
                <w:sz w:val="20"/>
                <w:szCs w:val="20"/>
              </w:rPr>
              <w:t>hedge</w:t>
            </w:r>
            <w:proofErr w:type="spellEnd"/>
            <w:r w:rsidRPr="00E838B0">
              <w:rPr>
                <w:rFonts w:ascii="Times New Roman" w:hAnsi="Times New Roman" w:cs="Times New Roman"/>
                <w:sz w:val="20"/>
                <w:szCs w:val="20"/>
              </w:rPr>
              <w:t>” alapjai és az opciós piacok és használatuk</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Hallgatói prezentációk;</w:t>
            </w:r>
          </w:p>
          <w:p w:rsidR="005E6F66" w:rsidRPr="00E838B0" w:rsidRDefault="005E6F66" w:rsidP="00E838B0">
            <w:pPr>
              <w:numPr>
                <w:ilvl w:val="0"/>
                <w:numId w:val="32"/>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Vizsga</w:t>
            </w:r>
          </w:p>
          <w:p w:rsidR="005E6F66" w:rsidRPr="00E838B0" w:rsidRDefault="005E6F66" w:rsidP="00E838B0">
            <w:pPr>
              <w:spacing w:after="0" w:line="240" w:lineRule="auto"/>
              <w:ind w:right="138"/>
              <w:jc w:val="both"/>
              <w:rPr>
                <w:rFonts w:ascii="Times New Roman" w:hAnsi="Times New Roman" w:cs="Times New Roman"/>
                <w:sz w:val="20"/>
                <w:szCs w:val="20"/>
              </w:rPr>
            </w:pPr>
          </w:p>
        </w:tc>
      </w:tr>
      <w:tr w:rsidR="005E6F66" w:rsidRPr="00E838B0" w:rsidTr="00C2028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E6F66" w:rsidRPr="00E838B0" w:rsidRDefault="005E6F66"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hallgatók 3-4 fős teamekben az adott szakhoz kapcsolódó ágazati elemzést készítenek szabadon választott, de a tantárgyfelelőssel egyezetett témában. Követelmény egy, az oktató útmutatásai szerint elkészítendő ágazati elemzés tartalmi és formai követelményeknek megfelelő kidolgozása és határidőre történő leadása. A dolgozat leadása elektronikusan, </w:t>
            </w:r>
            <w:proofErr w:type="gramStart"/>
            <w:r w:rsidRPr="00E838B0">
              <w:rPr>
                <w:rFonts w:ascii="Times New Roman" w:hAnsi="Times New Roman" w:cs="Times New Roman"/>
                <w:sz w:val="20"/>
                <w:szCs w:val="20"/>
              </w:rPr>
              <w:t>a …</w:t>
            </w:r>
            <w:proofErr w:type="gramEnd"/>
            <w:r w:rsidRPr="00E838B0">
              <w:rPr>
                <w:rFonts w:ascii="Times New Roman" w:hAnsi="Times New Roman" w:cs="Times New Roman"/>
                <w:sz w:val="20"/>
                <w:szCs w:val="20"/>
              </w:rPr>
              <w:t>…………………………... e-mail címre történő elküldéssel teljesíthető.</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u w:val="single"/>
              </w:rPr>
            </w:pPr>
            <w:r w:rsidRPr="00E838B0">
              <w:rPr>
                <w:rFonts w:ascii="Times New Roman" w:hAnsi="Times New Roman" w:cs="Times New Roman"/>
                <w:sz w:val="20"/>
                <w:szCs w:val="20"/>
                <w:u w:val="single"/>
              </w:rPr>
              <w:t>A félév elfogadásának (a félévi aláírás megszerzésének) feltételei:</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w:t>
            </w:r>
            <w:r w:rsidRPr="00E838B0">
              <w:rPr>
                <w:rFonts w:ascii="Times New Roman" w:hAnsi="Times New Roman" w:cs="Times New Roman"/>
                <w:sz w:val="20"/>
                <w:szCs w:val="20"/>
              </w:rPr>
              <w:tab/>
              <w:t>A gyakorlatok látogatása kötelező a „Tanulmányi és vizsgaszabályzat” ide vonatkozó előírásai szerint. A jelenlét folyamatosan ellenőrzésre kerül. Az aláírás feltétele a foglalkozások előírásoknak megfelelő látogatása.</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w:t>
            </w:r>
            <w:r w:rsidRPr="00E838B0">
              <w:rPr>
                <w:rFonts w:ascii="Times New Roman" w:hAnsi="Times New Roman" w:cs="Times New Roman"/>
                <w:sz w:val="20"/>
                <w:szCs w:val="20"/>
              </w:rPr>
              <w:tab/>
              <w:t>Az oktató útmutatásai szerint elkészítendő ágazati-piaci elemzés tartalmi és formai követelményeknek megfelelő kidolgozása és határidőre történő leadása. Az ágazati elemzés legfőbb tartalmi és formai követelményei a tantárgyi programhoz csatolt mellékletben található, mely kiegészül a gyakorlatvezető gyakorlatokon elhangzott előírásaival.</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leadási határidő</w:t>
            </w:r>
            <w:proofErr w:type="gramStart"/>
            <w:r w:rsidRPr="00E838B0">
              <w:rPr>
                <w:rFonts w:ascii="Times New Roman" w:hAnsi="Times New Roman" w:cs="Times New Roman"/>
                <w:sz w:val="20"/>
                <w:szCs w:val="20"/>
              </w:rPr>
              <w:t>: …</w:t>
            </w:r>
            <w:proofErr w:type="gramEnd"/>
            <w:r w:rsidRPr="00E838B0">
              <w:rPr>
                <w:rFonts w:ascii="Times New Roman" w:hAnsi="Times New Roman" w:cs="Times New Roman"/>
                <w:sz w:val="20"/>
                <w:szCs w:val="20"/>
              </w:rPr>
              <w:t>………………………………... Az ágazati-piaci elemzés tartalmi és formai követelményeknek nem megfelelő elkészítése, valamint a határidő be nem tartása a dolgozat elégtelen osztályzatát vonja maga után.</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w:t>
            </w:r>
            <w:r w:rsidRPr="00E838B0">
              <w:rPr>
                <w:rFonts w:ascii="Times New Roman" w:hAnsi="Times New Roman" w:cs="Times New Roman"/>
                <w:sz w:val="20"/>
                <w:szCs w:val="20"/>
              </w:rPr>
              <w:tab/>
              <w:t>Az ágazati-piaci elemzés szóbeli prezentációja a szorgalmi időszak utolsó két gyakorlatán (14. és 15. hét). Igazolt hiányzás esetén a prezentáció a gyakorlatvezető oktatóval történt egyeztetést követően pótolható. A hiányzás beszámít a félévi hiányzásba.</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w:t>
            </w:r>
            <w:r w:rsidRPr="00E838B0">
              <w:rPr>
                <w:rFonts w:ascii="Times New Roman" w:hAnsi="Times New Roman" w:cs="Times New Roman"/>
                <w:sz w:val="20"/>
                <w:szCs w:val="20"/>
              </w:rPr>
              <w:tab/>
              <w:t>Azonnali elégtelen érdemjegyet von maga után, ha a beadott elemzés nem a hallgatók saját munkájának eredménye.</w:t>
            </w:r>
          </w:p>
          <w:p w:rsidR="005E6F66" w:rsidRPr="00E838B0" w:rsidRDefault="005E6F66" w:rsidP="00E838B0">
            <w:pPr>
              <w:shd w:val="clear" w:color="auto" w:fill="FFFFFF"/>
              <w:suppressAutoHyphens/>
              <w:autoSpaceDE w:val="0"/>
              <w:spacing w:after="0" w:line="240" w:lineRule="auto"/>
              <w:ind w:left="417" w:right="113"/>
              <w:jc w:val="both"/>
              <w:rPr>
                <w:rFonts w:ascii="Times New Roman" w:hAnsi="Times New Roman" w:cs="Times New Roman"/>
                <w:sz w:val="20"/>
                <w:szCs w:val="20"/>
              </w:rPr>
            </w:pPr>
          </w:p>
        </w:tc>
      </w:tr>
      <w:tr w:rsidR="005E6F66" w:rsidRPr="00E838B0" w:rsidTr="00C2028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E6F66" w:rsidRPr="00E838B0" w:rsidRDefault="005E6F66"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5E6F66" w:rsidRPr="00E838B0" w:rsidRDefault="005E6F66" w:rsidP="00E838B0">
            <w:pPr>
              <w:spacing w:after="0" w:line="240" w:lineRule="auto"/>
              <w:ind w:left="426"/>
              <w:rPr>
                <w:rFonts w:ascii="Times New Roman" w:hAnsi="Times New Roman" w:cs="Times New Roman"/>
                <w:sz w:val="20"/>
                <w:szCs w:val="20"/>
              </w:rPr>
            </w:pPr>
            <w:r w:rsidRPr="00E838B0">
              <w:rPr>
                <w:rFonts w:ascii="Times New Roman" w:hAnsi="Times New Roman" w:cs="Times New Roman"/>
                <w:sz w:val="20"/>
                <w:szCs w:val="20"/>
              </w:rPr>
              <w:t xml:space="preserve">A félév kollokviummal zárul, mely a végső érdemjegy felét (50%-át) adja. Továbbá a gyakorlati jegy kialakításának szempontjai: Egyrészt az előadások és a saját adatgyűjtés alapján az előírásoknak megfelelően elkészített és határidőre beadott mezőgazdasági ágazati-piaci elemzés szakmai minősége, a szöveges részek szakszerűsége, valamint az abban szereplő adatok aktualitása és számszaki pontossága (30%). Másrészt az ágazati elemzés védése 15 perces prezentáció formájában (20%). </w:t>
            </w:r>
          </w:p>
          <w:p w:rsidR="005E6F66" w:rsidRPr="00E838B0" w:rsidRDefault="005E6F66" w:rsidP="00E838B0">
            <w:pPr>
              <w:spacing w:after="0" w:line="240" w:lineRule="auto"/>
              <w:ind w:left="426"/>
              <w:rPr>
                <w:rFonts w:ascii="Times New Roman" w:hAnsi="Times New Roman" w:cs="Times New Roman"/>
                <w:sz w:val="20"/>
                <w:szCs w:val="20"/>
              </w:rPr>
            </w:pPr>
          </w:p>
        </w:tc>
      </w:tr>
      <w:tr w:rsidR="005E6F66" w:rsidRPr="00E838B0" w:rsidTr="00C2028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E6F66" w:rsidRPr="00E838B0" w:rsidRDefault="005E6F66"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5E6F66" w:rsidRPr="00E838B0" w:rsidRDefault="005E6F66" w:rsidP="00E838B0">
            <w:pPr>
              <w:numPr>
                <w:ilvl w:val="0"/>
                <w:numId w:val="31"/>
              </w:numPr>
              <w:shd w:val="clear" w:color="auto" w:fill="FFFFFF"/>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tantárgy gyakorlatain elhangzott és kiadott anyagok;</w:t>
            </w:r>
          </w:p>
          <w:p w:rsidR="005E6F66" w:rsidRPr="00E838B0" w:rsidRDefault="005E6F66" w:rsidP="00E838B0">
            <w:pPr>
              <w:numPr>
                <w:ilvl w:val="0"/>
                <w:numId w:val="31"/>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E838B0">
              <w:rPr>
                <w:rFonts w:ascii="Times New Roman" w:hAnsi="Times New Roman" w:cs="Times New Roman"/>
                <w:sz w:val="20"/>
                <w:szCs w:val="20"/>
              </w:rPr>
              <w:t>Economics</w:t>
            </w:r>
            <w:proofErr w:type="spellEnd"/>
            <w:r w:rsidRPr="00E838B0">
              <w:rPr>
                <w:rFonts w:ascii="Times New Roman" w:hAnsi="Times New Roman" w:cs="Times New Roman"/>
                <w:sz w:val="20"/>
                <w:szCs w:val="20"/>
              </w:rPr>
              <w:t xml:space="preserve"> of </w:t>
            </w:r>
            <w:proofErr w:type="spellStart"/>
            <w:r w:rsidRPr="00E838B0">
              <w:rPr>
                <w:rFonts w:ascii="Times New Roman" w:hAnsi="Times New Roman" w:cs="Times New Roman"/>
                <w:sz w:val="20"/>
                <w:szCs w:val="20"/>
              </w:rPr>
              <w:t>Agricultural</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Markets</w:t>
            </w:r>
            <w:proofErr w:type="spellEnd"/>
            <w:r w:rsidRPr="00E838B0">
              <w:rPr>
                <w:rFonts w:ascii="Times New Roman" w:hAnsi="Times New Roman" w:cs="Times New Roman"/>
                <w:sz w:val="20"/>
                <w:szCs w:val="20"/>
              </w:rPr>
              <w:t xml:space="preserve">, Ronald A. </w:t>
            </w:r>
            <w:proofErr w:type="spellStart"/>
            <w:r w:rsidRPr="00E838B0">
              <w:rPr>
                <w:rFonts w:ascii="Times New Roman" w:hAnsi="Times New Roman" w:cs="Times New Roman"/>
                <w:sz w:val="20"/>
                <w:szCs w:val="20"/>
              </w:rPr>
              <w:t>Schrimper</w:t>
            </w:r>
            <w:proofErr w:type="spellEnd"/>
            <w:r w:rsidRPr="00E838B0">
              <w:rPr>
                <w:rFonts w:ascii="Times New Roman" w:hAnsi="Times New Roman" w:cs="Times New Roman"/>
                <w:sz w:val="20"/>
                <w:szCs w:val="20"/>
              </w:rPr>
              <w:t>, 2001.</w:t>
            </w:r>
            <w:proofErr w:type="gramStart"/>
            <w:r w:rsidRPr="00E838B0">
              <w:rPr>
                <w:rFonts w:ascii="Times New Roman" w:hAnsi="Times New Roman" w:cs="Times New Roman"/>
                <w:sz w:val="20"/>
                <w:szCs w:val="20"/>
              </w:rPr>
              <w:t>,Prentice</w:t>
            </w:r>
            <w:proofErr w:type="gramEnd"/>
            <w:r w:rsidRPr="00E838B0">
              <w:rPr>
                <w:rFonts w:ascii="Times New Roman" w:hAnsi="Times New Roman" w:cs="Times New Roman"/>
                <w:sz w:val="20"/>
                <w:szCs w:val="20"/>
              </w:rPr>
              <w:t xml:space="preserve"> Hall, </w:t>
            </w:r>
            <w:proofErr w:type="spellStart"/>
            <w:r w:rsidRPr="00E838B0">
              <w:rPr>
                <w:rFonts w:ascii="Times New Roman" w:hAnsi="Times New Roman" w:cs="Times New Roman"/>
                <w:sz w:val="20"/>
                <w:szCs w:val="20"/>
              </w:rPr>
              <w:t>Upper</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Saddle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River</w:t>
            </w:r>
            <w:proofErr w:type="spellEnd"/>
            <w:r w:rsidRPr="00E838B0">
              <w:rPr>
                <w:rFonts w:ascii="Times New Roman" w:hAnsi="Times New Roman" w:cs="Times New Roman"/>
                <w:sz w:val="20"/>
                <w:szCs w:val="20"/>
              </w:rPr>
              <w:t>, USA, New Jersey 07458, ISBN 0-13-775776-X</w:t>
            </w:r>
          </w:p>
          <w:p w:rsidR="005E6F66" w:rsidRPr="00E838B0" w:rsidRDefault="005E6F66" w:rsidP="00E838B0">
            <w:pPr>
              <w:numPr>
                <w:ilvl w:val="0"/>
                <w:numId w:val="31"/>
              </w:numPr>
              <w:shd w:val="clear" w:color="auto" w:fill="FFFFFF"/>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AGRÁRGAZDASÁGI TANULMÁNYOK  2007.2. szám, szerkesztette: Varga Tibor-</w:t>
            </w:r>
            <w:proofErr w:type="spellStart"/>
            <w:r w:rsidRPr="00E838B0">
              <w:rPr>
                <w:rFonts w:ascii="Times New Roman" w:hAnsi="Times New Roman" w:cs="Times New Roman"/>
                <w:sz w:val="20"/>
                <w:szCs w:val="20"/>
              </w:rPr>
              <w:t>Tunyonyigé</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Nechay</w:t>
            </w:r>
            <w:proofErr w:type="spellEnd"/>
            <w:r w:rsidRPr="00E838B0">
              <w:rPr>
                <w:rFonts w:ascii="Times New Roman" w:hAnsi="Times New Roman" w:cs="Times New Roman"/>
                <w:sz w:val="20"/>
                <w:szCs w:val="20"/>
              </w:rPr>
              <w:t xml:space="preserve"> Veronika-</w:t>
            </w:r>
            <w:proofErr w:type="spellStart"/>
            <w:r w:rsidRPr="00E838B0">
              <w:rPr>
                <w:rFonts w:ascii="Times New Roman" w:hAnsi="Times New Roman" w:cs="Times New Roman"/>
                <w:sz w:val="20"/>
                <w:szCs w:val="20"/>
              </w:rPr>
              <w:t>Mizik</w:t>
            </w:r>
            <w:proofErr w:type="spellEnd"/>
            <w:r w:rsidRPr="00E838B0">
              <w:rPr>
                <w:rFonts w:ascii="Times New Roman" w:hAnsi="Times New Roman" w:cs="Times New Roman"/>
                <w:sz w:val="20"/>
                <w:szCs w:val="20"/>
              </w:rPr>
              <w:t xml:space="preserve"> Tamás, </w:t>
            </w:r>
            <w:proofErr w:type="gramStart"/>
            <w:r w:rsidRPr="00E838B0">
              <w:rPr>
                <w:rFonts w:ascii="Times New Roman" w:hAnsi="Times New Roman" w:cs="Times New Roman"/>
                <w:sz w:val="20"/>
                <w:szCs w:val="20"/>
              </w:rPr>
              <w:t>A</w:t>
            </w:r>
            <w:proofErr w:type="gramEnd"/>
            <w:r w:rsidRPr="00E838B0">
              <w:rPr>
                <w:rFonts w:ascii="Times New Roman" w:hAnsi="Times New Roman" w:cs="Times New Roman"/>
                <w:sz w:val="20"/>
                <w:szCs w:val="20"/>
              </w:rPr>
              <w:t xml:space="preserve"> MEZŐGAZDASÁGI ÁRKÉPZÉS ELMÉLETI ALAPJAI ÉS HAZAI GYAKORLATA Agrárgazdasági Kutató Intézet, Budapest, Zsil u. 3-5. Tel: 36-1-217-1011</w:t>
            </w:r>
          </w:p>
          <w:p w:rsidR="005E6F66" w:rsidRPr="00E838B0" w:rsidRDefault="005E6F66" w:rsidP="00E838B0">
            <w:pPr>
              <w:shd w:val="clear" w:color="auto" w:fill="FFFFFF"/>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5E6F66" w:rsidRPr="00E838B0" w:rsidRDefault="005E6F66" w:rsidP="00E838B0">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proofErr w:type="spellStart"/>
            <w:r w:rsidRPr="00E838B0">
              <w:rPr>
                <w:rFonts w:ascii="Times New Roman" w:hAnsi="Times New Roman" w:cs="Times New Roman"/>
                <w:sz w:val="20"/>
                <w:szCs w:val="20"/>
              </w:rPr>
              <w:t>Stummer</w:t>
            </w:r>
            <w:proofErr w:type="spellEnd"/>
            <w:r w:rsidRPr="00E838B0">
              <w:rPr>
                <w:rFonts w:ascii="Times New Roman" w:hAnsi="Times New Roman" w:cs="Times New Roman"/>
                <w:sz w:val="20"/>
                <w:szCs w:val="20"/>
              </w:rPr>
              <w:t xml:space="preserve"> Ildikó, Molnár Zsuzsa, </w:t>
            </w:r>
            <w:proofErr w:type="spellStart"/>
            <w:r w:rsidRPr="00E838B0">
              <w:rPr>
                <w:rFonts w:ascii="Times New Roman" w:hAnsi="Times New Roman" w:cs="Times New Roman"/>
                <w:sz w:val="20"/>
                <w:szCs w:val="20"/>
              </w:rPr>
              <w:t>Mándi</w:t>
            </w:r>
            <w:proofErr w:type="spellEnd"/>
            <w:r w:rsidRPr="00E838B0">
              <w:rPr>
                <w:rFonts w:ascii="Times New Roman" w:hAnsi="Times New Roman" w:cs="Times New Roman"/>
                <w:sz w:val="20"/>
                <w:szCs w:val="20"/>
              </w:rPr>
              <w:t xml:space="preserve">-Nagy Dániel, </w:t>
            </w:r>
            <w:proofErr w:type="spellStart"/>
            <w:r w:rsidRPr="00E838B0">
              <w:rPr>
                <w:rFonts w:ascii="Times New Roman" w:hAnsi="Times New Roman" w:cs="Times New Roman"/>
                <w:sz w:val="20"/>
                <w:szCs w:val="20"/>
              </w:rPr>
              <w:t>Isépy</w:t>
            </w:r>
            <w:proofErr w:type="spellEnd"/>
            <w:r w:rsidRPr="00E838B0">
              <w:rPr>
                <w:rFonts w:ascii="Times New Roman" w:hAnsi="Times New Roman" w:cs="Times New Roman"/>
                <w:sz w:val="20"/>
                <w:szCs w:val="20"/>
              </w:rPr>
              <w:t xml:space="preserve">  Anett, Módos Rita, </w:t>
            </w:r>
            <w:proofErr w:type="spellStart"/>
            <w:r w:rsidRPr="00E838B0">
              <w:rPr>
                <w:rFonts w:ascii="Times New Roman" w:hAnsi="Times New Roman" w:cs="Times New Roman"/>
                <w:sz w:val="20"/>
                <w:szCs w:val="20"/>
              </w:rPr>
              <w:t>Pájtli</w:t>
            </w:r>
            <w:proofErr w:type="spellEnd"/>
            <w:r w:rsidRPr="00E838B0">
              <w:rPr>
                <w:rFonts w:ascii="Times New Roman" w:hAnsi="Times New Roman" w:cs="Times New Roman"/>
                <w:sz w:val="20"/>
                <w:szCs w:val="20"/>
              </w:rPr>
              <w:t xml:space="preserve">  Péter, Thury Eszter, Németh Noémi, </w:t>
            </w:r>
            <w:proofErr w:type="spellStart"/>
            <w:r w:rsidRPr="00E838B0">
              <w:rPr>
                <w:rFonts w:ascii="Times New Roman" w:hAnsi="Times New Roman" w:cs="Times New Roman"/>
                <w:sz w:val="20"/>
                <w:szCs w:val="20"/>
              </w:rPr>
              <w:t>Wanek</w:t>
            </w:r>
            <w:proofErr w:type="spellEnd"/>
            <w:r w:rsidRPr="00E838B0">
              <w:rPr>
                <w:rFonts w:ascii="Times New Roman" w:hAnsi="Times New Roman" w:cs="Times New Roman"/>
                <w:sz w:val="20"/>
                <w:szCs w:val="20"/>
              </w:rPr>
              <w:t xml:space="preserve"> Zsuzsa (2011), </w:t>
            </w:r>
            <w:proofErr w:type="gramStart"/>
            <w:r w:rsidRPr="00E838B0">
              <w:rPr>
                <w:rFonts w:ascii="Times New Roman" w:hAnsi="Times New Roman" w:cs="Times New Roman"/>
                <w:sz w:val="20"/>
                <w:szCs w:val="20"/>
              </w:rPr>
              <w:t>A</w:t>
            </w:r>
            <w:proofErr w:type="gramEnd"/>
            <w:r w:rsidRPr="00E838B0">
              <w:rPr>
                <w:rFonts w:ascii="Times New Roman" w:hAnsi="Times New Roman" w:cs="Times New Roman"/>
                <w:sz w:val="20"/>
                <w:szCs w:val="20"/>
              </w:rPr>
              <w:t xml:space="preserve"> fontosabb termékpályák 2010. évi piaci folyamatai, Budapest, Agrárgazdasági Kutató Intézet. 86 p., ISBN: 978-9-634915-66-9, ISSN: 1418-2130</w:t>
            </w:r>
          </w:p>
          <w:p w:rsidR="005E6F66" w:rsidRPr="00E838B0" w:rsidRDefault="005E6F66" w:rsidP="00E838B0">
            <w:pPr>
              <w:numPr>
                <w:ilvl w:val="0"/>
                <w:numId w:val="33"/>
              </w:numPr>
              <w:shd w:val="clear" w:color="auto" w:fill="FFFFFF"/>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 xml:space="preserve">Nábrádi </w:t>
            </w:r>
            <w:proofErr w:type="gramStart"/>
            <w:r w:rsidRPr="00E838B0">
              <w:rPr>
                <w:rFonts w:ascii="Times New Roman" w:hAnsi="Times New Roman" w:cs="Times New Roman"/>
                <w:sz w:val="20"/>
                <w:szCs w:val="20"/>
              </w:rPr>
              <w:t>A</w:t>
            </w:r>
            <w:proofErr w:type="gram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Pupos</w:t>
            </w:r>
            <w:proofErr w:type="spellEnd"/>
            <w:r w:rsidRPr="00E838B0">
              <w:rPr>
                <w:rFonts w:ascii="Times New Roman" w:hAnsi="Times New Roman" w:cs="Times New Roman"/>
                <w:sz w:val="20"/>
                <w:szCs w:val="20"/>
              </w:rPr>
              <w:t xml:space="preserve"> T., Takácsné </w:t>
            </w:r>
            <w:proofErr w:type="spellStart"/>
            <w:r w:rsidRPr="00E838B0">
              <w:rPr>
                <w:rFonts w:ascii="Times New Roman" w:hAnsi="Times New Roman" w:cs="Times New Roman"/>
                <w:sz w:val="20"/>
                <w:szCs w:val="20"/>
              </w:rPr>
              <w:t>Gy.K</w:t>
            </w:r>
            <w:proofErr w:type="spellEnd"/>
            <w:r w:rsidRPr="00E838B0">
              <w:rPr>
                <w:rFonts w:ascii="Times New Roman" w:hAnsi="Times New Roman" w:cs="Times New Roman"/>
                <w:sz w:val="20"/>
                <w:szCs w:val="20"/>
              </w:rPr>
              <w:t>. Üzemtan II. 2. kötet</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Szaktudás Kiadó Ház, Budapest 2008. ISBN:978-963-9736-92-4</w:t>
            </w: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br w:type="page"/>
      </w:r>
      <w:r w:rsidRPr="00E838B0">
        <w:rPr>
          <w:rFonts w:ascii="Times New Roman" w:hAnsi="Times New Roman" w:cs="Times New Roman"/>
          <w:sz w:val="20"/>
          <w:szCs w:val="20"/>
        </w:rPr>
        <w:lastRenderedPageBreak/>
        <w:t>Heti bontott tematika</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4206"/>
        <w:gridCol w:w="3612"/>
      </w:tblGrid>
      <w:tr w:rsidR="005E6F66" w:rsidRPr="00E838B0" w:rsidTr="00C20284">
        <w:trPr>
          <w:jc w:val="center"/>
        </w:trPr>
        <w:tc>
          <w:tcPr>
            <w:tcW w:w="1392" w:type="dxa"/>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Hét, időpont</w:t>
            </w:r>
          </w:p>
        </w:tc>
        <w:tc>
          <w:tcPr>
            <w:tcW w:w="4206" w:type="dxa"/>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Előadás (téma)</w:t>
            </w:r>
          </w:p>
        </w:tc>
        <w:tc>
          <w:tcPr>
            <w:tcW w:w="3612" w:type="dxa"/>
          </w:tcPr>
          <w:p w:rsidR="005E6F66"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Gyakorlat/szeminárium</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1.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Bevezetés és a kvantitatív mérések áttekintése</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Bevezetés és a kvantitatív mérések áttekintése</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2.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A piacok és a piacosítás áttekintése</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A piacok és a piacosítás áttekintése</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3.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 xml:space="preserve">Az </w:t>
            </w:r>
            <w:proofErr w:type="gramStart"/>
            <w:r w:rsidRPr="00E838B0">
              <w:rPr>
                <w:rFonts w:ascii="Times New Roman" w:hAnsi="Times New Roman" w:cs="Times New Roman"/>
                <w:bCs/>
                <w:sz w:val="20"/>
                <w:szCs w:val="20"/>
              </w:rPr>
              <w:t>agrár</w:t>
            </w:r>
            <w:proofErr w:type="gramEnd"/>
            <w:r w:rsidRPr="00E838B0">
              <w:rPr>
                <w:rFonts w:ascii="Times New Roman" w:hAnsi="Times New Roman" w:cs="Times New Roman"/>
                <w:bCs/>
                <w:sz w:val="20"/>
                <w:szCs w:val="20"/>
              </w:rPr>
              <w:t xml:space="preserve"> és élelmiszeripari tevékenységek gazdasági fontosságának mérése és az Index számok</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 xml:space="preserve">Az </w:t>
            </w:r>
            <w:proofErr w:type="gramStart"/>
            <w:r w:rsidRPr="00E838B0">
              <w:rPr>
                <w:rFonts w:ascii="Times New Roman" w:hAnsi="Times New Roman" w:cs="Times New Roman"/>
                <w:bCs/>
                <w:i/>
                <w:sz w:val="20"/>
                <w:szCs w:val="20"/>
              </w:rPr>
              <w:t>agrár</w:t>
            </w:r>
            <w:proofErr w:type="gramEnd"/>
            <w:r w:rsidRPr="00E838B0">
              <w:rPr>
                <w:rFonts w:ascii="Times New Roman" w:hAnsi="Times New Roman" w:cs="Times New Roman"/>
                <w:bCs/>
                <w:i/>
                <w:sz w:val="20"/>
                <w:szCs w:val="20"/>
              </w:rPr>
              <w:t xml:space="preserve"> és élelmiszeripari tevékenységek gazdasági fontosságának mérése és az Index számok</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4.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 xml:space="preserve">Analitikai módszerek és eszközök </w:t>
            </w:r>
            <w:r w:rsidRPr="00E838B0">
              <w:rPr>
                <w:rFonts w:ascii="Times New Roman" w:hAnsi="Times New Roman" w:cs="Times New Roman"/>
                <w:sz w:val="20"/>
                <w:szCs w:val="20"/>
              </w:rPr>
              <w:t>(termelés és fogyasztás keretrendszere)</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 xml:space="preserve">Analitikai módszerek és eszközök </w:t>
            </w:r>
            <w:r w:rsidRPr="00E838B0">
              <w:rPr>
                <w:rFonts w:ascii="Times New Roman" w:hAnsi="Times New Roman" w:cs="Times New Roman"/>
                <w:i/>
                <w:sz w:val="20"/>
                <w:szCs w:val="20"/>
              </w:rPr>
              <w:t>(termelés és fogyasztás keretrendszere)</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5.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Kereslet és rugalmassági elvek és a kínálati elvek</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Kereslet és rugalmassági elvek és a kínálati elvek</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6.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Piaci viselkedés modellezése és az alternatív piaci szerkezetek</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Piaci viselkedés modellezése és az alternatív piaci szerkezetek</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7.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Árak felderítése</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Árak felderítése</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8.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Az agrárpiacok térbeli aspektusai</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Az agrárpiacok térbeli aspektusai</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9.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A piacok térbeli karakterisztikája</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A piacok térbeli karakterisztikája</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10.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A helyi piacok és nemzetközi kereskedelem összefüggései</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A helyi piacok és nemzetközi kereskedelem összefüggései</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11.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Nemzetközi kereskedelem és a nemzetközi kereskedelmi modell és szabályozások</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Nemzetközi kereskedelem és a nemzetközi kereskedelmi modell és szabályozások</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12.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Az agrárpiacok időbeli aspektusai</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Az agrárpiacok időbeli aspektusai</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13.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jc w:val="both"/>
              <w:rPr>
                <w:rFonts w:ascii="Times New Roman" w:hAnsi="Times New Roman" w:cs="Times New Roman"/>
                <w:sz w:val="20"/>
                <w:szCs w:val="20"/>
              </w:rPr>
            </w:pPr>
            <w:r w:rsidRPr="00E838B0">
              <w:rPr>
                <w:rFonts w:ascii="Times New Roman" w:hAnsi="Times New Roman" w:cs="Times New Roman"/>
                <w:bCs/>
                <w:sz w:val="20"/>
                <w:szCs w:val="20"/>
              </w:rPr>
              <w:t xml:space="preserve">Raktározási döntések az </w:t>
            </w:r>
            <w:proofErr w:type="gramStart"/>
            <w:r w:rsidRPr="00E838B0">
              <w:rPr>
                <w:rFonts w:ascii="Times New Roman" w:hAnsi="Times New Roman" w:cs="Times New Roman"/>
                <w:bCs/>
                <w:sz w:val="20"/>
                <w:szCs w:val="20"/>
              </w:rPr>
              <w:t>agrár</w:t>
            </w:r>
            <w:proofErr w:type="gramEnd"/>
            <w:r w:rsidRPr="00E838B0">
              <w:rPr>
                <w:rFonts w:ascii="Times New Roman" w:hAnsi="Times New Roman" w:cs="Times New Roman"/>
                <w:bCs/>
                <w:sz w:val="20"/>
                <w:szCs w:val="20"/>
              </w:rPr>
              <w:t xml:space="preserve"> és élelmiszeriparban</w:t>
            </w:r>
          </w:p>
        </w:tc>
        <w:tc>
          <w:tcPr>
            <w:tcW w:w="3612" w:type="dxa"/>
          </w:tcPr>
          <w:p w:rsidR="005E6F66" w:rsidRPr="00E838B0" w:rsidRDefault="005E6F66" w:rsidP="00E838B0">
            <w:pPr>
              <w:spacing w:after="0" w:line="240" w:lineRule="auto"/>
              <w:ind w:left="360"/>
              <w:jc w:val="both"/>
              <w:rPr>
                <w:rFonts w:ascii="Times New Roman" w:hAnsi="Times New Roman" w:cs="Times New Roman"/>
                <w:i/>
                <w:sz w:val="20"/>
                <w:szCs w:val="20"/>
              </w:rPr>
            </w:pPr>
            <w:r w:rsidRPr="00E838B0">
              <w:rPr>
                <w:rFonts w:ascii="Times New Roman" w:hAnsi="Times New Roman" w:cs="Times New Roman"/>
                <w:bCs/>
                <w:i/>
                <w:sz w:val="20"/>
                <w:szCs w:val="20"/>
              </w:rPr>
              <w:t xml:space="preserve">Raktározási döntések az </w:t>
            </w:r>
            <w:proofErr w:type="gramStart"/>
            <w:r w:rsidRPr="00E838B0">
              <w:rPr>
                <w:rFonts w:ascii="Times New Roman" w:hAnsi="Times New Roman" w:cs="Times New Roman"/>
                <w:bCs/>
                <w:i/>
                <w:sz w:val="20"/>
                <w:szCs w:val="20"/>
              </w:rPr>
              <w:t>agrár</w:t>
            </w:r>
            <w:proofErr w:type="gramEnd"/>
            <w:r w:rsidRPr="00E838B0">
              <w:rPr>
                <w:rFonts w:ascii="Times New Roman" w:hAnsi="Times New Roman" w:cs="Times New Roman"/>
                <w:bCs/>
                <w:i/>
                <w:sz w:val="20"/>
                <w:szCs w:val="20"/>
              </w:rPr>
              <w:t xml:space="preserve"> és élelmiszeriparban</w:t>
            </w:r>
          </w:p>
        </w:tc>
      </w:tr>
      <w:tr w:rsidR="005E6F66" w:rsidRPr="00E838B0" w:rsidTr="00C20284">
        <w:trPr>
          <w:jc w:val="center"/>
        </w:trPr>
        <w:tc>
          <w:tcPr>
            <w:tcW w:w="1392" w:type="dxa"/>
            <w:vAlign w:val="center"/>
          </w:tcPr>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14. hét </w:t>
            </w:r>
          </w:p>
          <w:p w:rsidR="005E6F66" w:rsidRPr="00E838B0" w:rsidRDefault="005E6F66" w:rsidP="00E838B0">
            <w:pPr>
              <w:spacing w:after="0" w:line="240" w:lineRule="auto"/>
              <w:rPr>
                <w:rFonts w:ascii="Times New Roman" w:hAnsi="Times New Roman" w:cs="Times New Roman"/>
                <w:sz w:val="20"/>
                <w:szCs w:val="20"/>
              </w:rPr>
            </w:pPr>
          </w:p>
        </w:tc>
        <w:tc>
          <w:tcPr>
            <w:tcW w:w="4206" w:type="dxa"/>
          </w:tcPr>
          <w:p w:rsidR="005E6F66" w:rsidRPr="00E838B0" w:rsidRDefault="005E6F66" w:rsidP="00E838B0">
            <w:pPr>
              <w:spacing w:after="0" w:line="240" w:lineRule="auto"/>
              <w:ind w:left="360"/>
              <w:rPr>
                <w:rFonts w:ascii="Times New Roman" w:hAnsi="Times New Roman" w:cs="Times New Roman"/>
                <w:sz w:val="20"/>
                <w:szCs w:val="20"/>
              </w:rPr>
            </w:pPr>
            <w:proofErr w:type="spellStart"/>
            <w:r w:rsidRPr="00E838B0">
              <w:rPr>
                <w:rFonts w:ascii="Times New Roman" w:hAnsi="Times New Roman" w:cs="Times New Roman"/>
                <w:bCs/>
                <w:sz w:val="20"/>
                <w:szCs w:val="20"/>
              </w:rPr>
              <w:t>Future</w:t>
            </w:r>
            <w:proofErr w:type="spellEnd"/>
            <w:r w:rsidRPr="00E838B0">
              <w:rPr>
                <w:rFonts w:ascii="Times New Roman" w:hAnsi="Times New Roman" w:cs="Times New Roman"/>
                <w:bCs/>
                <w:sz w:val="20"/>
                <w:szCs w:val="20"/>
              </w:rPr>
              <w:t xml:space="preserve"> piacok, a „</w:t>
            </w:r>
            <w:proofErr w:type="spellStart"/>
            <w:r w:rsidRPr="00E838B0">
              <w:rPr>
                <w:rFonts w:ascii="Times New Roman" w:hAnsi="Times New Roman" w:cs="Times New Roman"/>
                <w:bCs/>
                <w:sz w:val="20"/>
                <w:szCs w:val="20"/>
              </w:rPr>
              <w:t>hedge</w:t>
            </w:r>
            <w:proofErr w:type="spellEnd"/>
            <w:r w:rsidRPr="00E838B0">
              <w:rPr>
                <w:rFonts w:ascii="Times New Roman" w:hAnsi="Times New Roman" w:cs="Times New Roman"/>
                <w:bCs/>
                <w:sz w:val="20"/>
                <w:szCs w:val="20"/>
              </w:rPr>
              <w:t>” alapjai és az opciós piacok és használatuk</w:t>
            </w:r>
          </w:p>
        </w:tc>
        <w:tc>
          <w:tcPr>
            <w:tcW w:w="3612" w:type="dxa"/>
          </w:tcPr>
          <w:p w:rsidR="005E6F66" w:rsidRPr="00E838B0" w:rsidRDefault="005E6F66" w:rsidP="00E838B0">
            <w:pPr>
              <w:spacing w:after="0" w:line="240" w:lineRule="auto"/>
              <w:ind w:left="360"/>
              <w:rPr>
                <w:rFonts w:ascii="Times New Roman" w:hAnsi="Times New Roman" w:cs="Times New Roman"/>
                <w:i/>
                <w:sz w:val="20"/>
                <w:szCs w:val="20"/>
              </w:rPr>
            </w:pPr>
            <w:proofErr w:type="spellStart"/>
            <w:r w:rsidRPr="00E838B0">
              <w:rPr>
                <w:rFonts w:ascii="Times New Roman" w:hAnsi="Times New Roman" w:cs="Times New Roman"/>
                <w:bCs/>
                <w:i/>
                <w:sz w:val="20"/>
                <w:szCs w:val="20"/>
              </w:rPr>
              <w:t>Future</w:t>
            </w:r>
            <w:proofErr w:type="spellEnd"/>
            <w:r w:rsidRPr="00E838B0">
              <w:rPr>
                <w:rFonts w:ascii="Times New Roman" w:hAnsi="Times New Roman" w:cs="Times New Roman"/>
                <w:bCs/>
                <w:i/>
                <w:sz w:val="20"/>
                <w:szCs w:val="20"/>
              </w:rPr>
              <w:t xml:space="preserve"> piacok, a „</w:t>
            </w:r>
            <w:proofErr w:type="spellStart"/>
            <w:r w:rsidRPr="00E838B0">
              <w:rPr>
                <w:rFonts w:ascii="Times New Roman" w:hAnsi="Times New Roman" w:cs="Times New Roman"/>
                <w:bCs/>
                <w:i/>
                <w:sz w:val="20"/>
                <w:szCs w:val="20"/>
              </w:rPr>
              <w:t>hedge</w:t>
            </w:r>
            <w:proofErr w:type="spellEnd"/>
            <w:r w:rsidRPr="00E838B0">
              <w:rPr>
                <w:rFonts w:ascii="Times New Roman" w:hAnsi="Times New Roman" w:cs="Times New Roman"/>
                <w:bCs/>
                <w:i/>
                <w:sz w:val="20"/>
                <w:szCs w:val="20"/>
              </w:rPr>
              <w:t>” alapjai és az opciós piacok és használatuk</w:t>
            </w: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Üzleti tanácsadás</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GT_MVIN015-17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Business Consulting</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Vidékfejlesztési és Regionális Gazdaságtani Tanszék</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5E6F66"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Prof. </w:t>
            </w:r>
            <w:r w:rsidR="0087651A" w:rsidRPr="00E838B0">
              <w:rPr>
                <w:rFonts w:ascii="Times New Roman" w:hAnsi="Times New Roman" w:cs="Times New Roman"/>
                <w:b/>
                <w:sz w:val="20"/>
                <w:szCs w:val="20"/>
              </w:rPr>
              <w:t>Dr. Pető Károly</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tanár</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b/>
                <w:bCs/>
                <w:sz w:val="20"/>
                <w:szCs w:val="20"/>
              </w:rPr>
            </w:pPr>
            <w:r w:rsidRPr="00E838B0">
              <w:rPr>
                <w:rFonts w:ascii="Times New Roman" w:hAnsi="Times New Roman" w:cs="Times New Roman"/>
                <w:sz w:val="20"/>
                <w:szCs w:val="20"/>
              </w:rPr>
              <w:t>A tantárgy célja, hogy bevezesse a résztvevőket a tanácsadás, ezen belül az üzleti tanácsadás világába. A tanácsadás speciális módszereket, ismeretek és képességeket kíván, a tárgy ezekből kíván ismereteket nyújtani a résztvevőknek. A kurzus során a hallgatókat megismertetjük az ismeretátadási technikák mellett azzal, hogy a pszichológiai háttértudása milyen fontos szerepet tölt be az üzleti életben.</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Ismeri a szakszerű és hatékony szóbeli, írásbeli és hálózati kommunikáció módszereit és eszközeit, amelyeket a termelők, a vidékgazdaságban dolgozókkal való kommunikációban alkalmaz.</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értő, elemző módon követni a térgazdaság meghatározó hazai és nemzetközi szakirodalmát.</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szakmai ismeretek szintetizálására.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Együttműködési szándékkal közeledik a vidékfejlesztés összefoglaló és részletezett problémaköreinek megértéséhez és hiteles közvetítéséhez.</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Felelősséget érez az agrárgazdálkodás vidéken betöltött szerepének alakulásában.</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Az üzleti tanácsadás alapjai, jellemzői</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Döntéstámogatás</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Tanácsadási módszerek</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654"/>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tudásépítés, együttműködés, előadás, magyarázat, megbeszélés</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Házi dolgozat elkészítése és prezentálása (az aláírás feltételei), a kollokvium érdemjegye</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838B0">
              <w:rPr>
                <w:rFonts w:ascii="Times New Roman" w:hAnsi="Times New Roman" w:cs="Times New Roman"/>
                <w:sz w:val="20"/>
                <w:szCs w:val="20"/>
              </w:rPr>
              <w:t>Pelczné</w:t>
            </w:r>
            <w:proofErr w:type="spellEnd"/>
            <w:r w:rsidRPr="00E838B0">
              <w:rPr>
                <w:rFonts w:ascii="Times New Roman" w:hAnsi="Times New Roman" w:cs="Times New Roman"/>
                <w:sz w:val="20"/>
                <w:szCs w:val="20"/>
              </w:rPr>
              <w:t xml:space="preserve"> dr. Gáll Ildikó-Szadai Ágnes (2006): Üzleti tanácsadás alapjai, Bíbor Kiadó Bt., Miskolc</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 xml:space="preserve">Nádor Éva (2007): Az üzleti tanácsadás marketingje, Akadémiai Kiadó </w:t>
            </w:r>
            <w:proofErr w:type="spellStart"/>
            <w:r w:rsidRPr="00E838B0">
              <w:rPr>
                <w:rFonts w:ascii="Times New Roman" w:hAnsi="Times New Roman" w:cs="Times New Roman"/>
                <w:sz w:val="20"/>
                <w:szCs w:val="20"/>
              </w:rPr>
              <w:t>Zrt</w:t>
            </w:r>
            <w:proofErr w:type="spellEnd"/>
            <w:r w:rsidRPr="00E838B0">
              <w:rPr>
                <w:rFonts w:ascii="Times New Roman" w:hAnsi="Times New Roman" w:cs="Times New Roman"/>
                <w:sz w:val="20"/>
                <w:szCs w:val="20"/>
              </w:rPr>
              <w:t>, Budapest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t>Mick</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Cope</w:t>
            </w:r>
            <w:proofErr w:type="spellEnd"/>
            <w:r w:rsidRPr="00E838B0">
              <w:rPr>
                <w:rFonts w:ascii="Times New Roman" w:hAnsi="Times New Roman" w:cs="Times New Roman"/>
                <w:sz w:val="20"/>
                <w:szCs w:val="20"/>
              </w:rPr>
              <w:t xml:space="preserve"> (2007): A </w:t>
            </w:r>
            <w:proofErr w:type="spellStart"/>
            <w:r w:rsidRPr="00E838B0">
              <w:rPr>
                <w:rFonts w:ascii="Times New Roman" w:hAnsi="Times New Roman" w:cs="Times New Roman"/>
                <w:sz w:val="20"/>
                <w:szCs w:val="20"/>
              </w:rPr>
              <w:t>coaching</w:t>
            </w:r>
            <w:proofErr w:type="spellEnd"/>
            <w:r w:rsidRPr="00E838B0">
              <w:rPr>
                <w:rFonts w:ascii="Times New Roman" w:hAnsi="Times New Roman" w:cs="Times New Roman"/>
                <w:sz w:val="20"/>
                <w:szCs w:val="20"/>
              </w:rPr>
              <w:t xml:space="preserve"> módszertana, Manager Könyvkiadó Kft., Budapest</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Félévkezdés (követelmények, tartalom)</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üzleti tanácsadás alapjai</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üzleti tanácsadás területei, tudás-intenzív szolgáltatások jellemzői</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üzleti tanácsadás főbb jellemzői és szerepe a hazai gazdaságban</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üzleti tanácsadás igénybevételének okai, tanácsadóktól elvárt jellemzők</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üzleti tanácsadás típusai</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tabs>
                <w:tab w:val="left" w:pos="915"/>
              </w:tabs>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Az üzleti tanácsadás pszichológiája, </w:t>
            </w:r>
            <w:proofErr w:type="spellStart"/>
            <w:r w:rsidRPr="00E838B0">
              <w:rPr>
                <w:rFonts w:ascii="Times New Roman" w:hAnsi="Times New Roman" w:cs="Times New Roman"/>
                <w:sz w:val="20"/>
                <w:szCs w:val="20"/>
              </w:rPr>
              <w:t>coaching</w:t>
            </w:r>
            <w:proofErr w:type="spellEnd"/>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Döntéstámogatás</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Válság-előrejelzés</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vállalkozások reorganizációja</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üzleti tanácsadás folyamata</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Környezetelemzési modellek</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Egyéni tanácsadási módszerek</w:t>
            </w:r>
          </w:p>
        </w:tc>
      </w:tr>
      <w:tr w:rsidR="0087651A" w:rsidRPr="00E838B0" w:rsidTr="0087651A">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r w:rsidR="0087651A" w:rsidRPr="00E838B0" w:rsidTr="0087651A">
        <w:tc>
          <w:tcPr>
            <w:tcW w:w="1529" w:type="dxa"/>
            <w:vMerge w:val="restart"/>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Csoportos tanácsadási módszerek</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w:t>
            </w:r>
          </w:p>
        </w:tc>
      </w:tr>
    </w:tbl>
    <w:p w:rsidR="005E6F66"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lang w:eastAsia="hu-HU"/>
              </w:rPr>
            </w:pPr>
            <w:r w:rsidRPr="00E838B0">
              <w:rPr>
                <w:rFonts w:ascii="Times New Roman" w:eastAsia="Arial Unicode MS" w:hAnsi="Times New Roman" w:cs="Times New Roman"/>
                <w:b/>
                <w:sz w:val="20"/>
                <w:szCs w:val="20"/>
                <w:lang w:eastAsia="hu-HU"/>
              </w:rPr>
              <w:t>Termelés-gazdaságtan</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lang w:eastAsia="hu-HU"/>
              </w:rPr>
            </w:pPr>
            <w:r w:rsidRPr="00E838B0">
              <w:rPr>
                <w:rFonts w:ascii="Times New Roman" w:eastAsia="Arial Unicode MS" w:hAnsi="Times New Roman" w:cs="Times New Roman"/>
                <w:b/>
                <w:sz w:val="20"/>
                <w:szCs w:val="20"/>
                <w:lang w:eastAsia="hu-HU"/>
              </w:rPr>
              <w:t>GT_MVIN023-17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roofErr w:type="spellStart"/>
            <w:r w:rsidRPr="00E838B0">
              <w:rPr>
                <w:rFonts w:ascii="Times New Roman" w:eastAsia="Calibri" w:hAnsi="Times New Roman" w:cs="Times New Roman"/>
                <w:b/>
                <w:sz w:val="20"/>
                <w:szCs w:val="20"/>
                <w:lang w:eastAsia="hu-HU"/>
              </w:rPr>
              <w:t>Production</w:t>
            </w:r>
            <w:proofErr w:type="spellEnd"/>
            <w:r w:rsidRPr="00E838B0">
              <w:rPr>
                <w:rFonts w:ascii="Times New Roman" w:eastAsia="Calibri" w:hAnsi="Times New Roman" w:cs="Times New Roman"/>
                <w:b/>
                <w:sz w:val="20"/>
                <w:szCs w:val="20"/>
                <w:lang w:eastAsia="hu-HU"/>
              </w:rPr>
              <w:t xml:space="preserve"> and </w:t>
            </w:r>
            <w:proofErr w:type="spellStart"/>
            <w:r w:rsidRPr="00E838B0">
              <w:rPr>
                <w:rFonts w:ascii="Times New Roman" w:eastAsia="Calibri" w:hAnsi="Times New Roman" w:cs="Times New Roman"/>
                <w:b/>
                <w:sz w:val="20"/>
                <w:szCs w:val="20"/>
                <w:lang w:eastAsia="hu-HU"/>
              </w:rPr>
              <w:t>Operation</w:t>
            </w:r>
            <w:proofErr w:type="spellEnd"/>
            <w:r w:rsidRPr="00E838B0">
              <w:rPr>
                <w:rFonts w:ascii="Times New Roman" w:eastAsia="Calibri" w:hAnsi="Times New Roman" w:cs="Times New Roman"/>
                <w:b/>
                <w:sz w:val="20"/>
                <w:szCs w:val="20"/>
                <w:lang w:eastAsia="hu-HU"/>
              </w:rPr>
              <w:t xml:space="preserve"> Management</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b/>
                <w:bCs/>
                <w:sz w:val="20"/>
                <w:szCs w:val="20"/>
                <w:lang w:eastAsia="hu-HU"/>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Gazdálkodástudományi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Arial Unicode MS" w:hAnsi="Times New Roman" w:cs="Times New Roman"/>
                <w:sz w:val="20"/>
                <w:szCs w:val="20"/>
                <w:lang w:eastAsia="hu-HU"/>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kollokvium</w:t>
            </w:r>
          </w:p>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 xml:space="preserve">Prof. Dr. </w:t>
            </w:r>
            <w:proofErr w:type="spellStart"/>
            <w:r w:rsidRPr="00E838B0">
              <w:rPr>
                <w:rFonts w:ascii="Times New Roman" w:eastAsia="Calibri" w:hAnsi="Times New Roman" w:cs="Times New Roman"/>
                <w:b/>
                <w:sz w:val="20"/>
                <w:szCs w:val="20"/>
                <w:lang w:eastAsia="hu-HU"/>
              </w:rPr>
              <w:t>Bai</w:t>
            </w:r>
            <w:proofErr w:type="spellEnd"/>
            <w:r w:rsidRPr="00E838B0">
              <w:rPr>
                <w:rFonts w:ascii="Times New Roman" w:eastAsia="Calibri" w:hAnsi="Times New Roman" w:cs="Times New Roman"/>
                <w:b/>
                <w:sz w:val="20"/>
                <w:szCs w:val="20"/>
                <w:lang w:eastAsia="hu-HU"/>
              </w:rPr>
              <w:t xml:space="preserve"> Attila </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egyetemi tanár</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b/>
                <w:bCs/>
                <w:sz w:val="20"/>
                <w:szCs w:val="20"/>
                <w:lang w:eastAsia="hu-HU"/>
              </w:rPr>
              <w:t xml:space="preserve">A kurzus célja, </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Megismertetni a hallgatókat a vállalati erőforrások, valamint a termelő- és szolgáltató-rendszerek hatékony működtetésének módszereivel, az előrejelzés és gazdasági értékelés speciális eszközeivel, felkészíteni őket ezen eljárások gyakorlati alkalmazására.</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eastAsia="Calibri" w:hAnsi="Times New Roman" w:cs="Times New Roman"/>
                <w:b/>
                <w:bCs/>
                <w:sz w:val="20"/>
                <w:szCs w:val="20"/>
                <w:lang w:eastAsia="hu-HU"/>
              </w:rPr>
            </w:pP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Ismeri a vidékfejlesztés és a vele szorosan összefüggő területek (természettudományi, közgazdasági, jogi), gazdasági rendszerek működésének hatékonyságát korlátozó tényezőket.</w:t>
            </w: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Képes értő, elemző módon követni a térgazdaság meghatározó hazai és nemzetközi szakirodalmát.</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Képes korszerű informatikai eszközök alkalmazására, szakszerű és hatékony szóbeli és írásbeli kommunikációra.</w:t>
            </w: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Nyitott és fogékony a korszerű és innovatív eljárások megismerésére és gyakorlati alkalmazására, a térgazdaság paradigmaváltozásaira.</w:t>
            </w: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Felelősséget érez az agrárgazdálkodás vidéken betöltött szerepének alakulásában.</w:t>
            </w: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A kurzus rövid tartalma, témakörei</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Termelés-gazdaságtani alapfogalmak, termelési rendszerek, </w:t>
            </w:r>
            <w:proofErr w:type="spellStart"/>
            <w:r w:rsidRPr="00E838B0">
              <w:rPr>
                <w:rFonts w:ascii="Times New Roman" w:eastAsia="Calibri" w:hAnsi="Times New Roman" w:cs="Times New Roman"/>
                <w:sz w:val="20"/>
                <w:szCs w:val="20"/>
                <w:lang w:eastAsia="hu-HU"/>
              </w:rPr>
              <w:t>aggregált</w:t>
            </w:r>
            <w:proofErr w:type="spellEnd"/>
            <w:r w:rsidRPr="00E838B0">
              <w:rPr>
                <w:rFonts w:ascii="Times New Roman" w:eastAsia="Calibri" w:hAnsi="Times New Roman" w:cs="Times New Roman"/>
                <w:sz w:val="20"/>
                <w:szCs w:val="20"/>
                <w:lang w:eastAsia="hu-HU"/>
              </w:rPr>
              <w:t xml:space="preserve"> tervezés (LP), kapacitás-tervezés, fedezeti pont elemzés, készlet-gazdálkodás, JIT filozófia, telephely-elméletek, klaszterek, globalizáció, regionális gazdaságirányítási modellek</w:t>
            </w:r>
          </w:p>
        </w:tc>
      </w:tr>
      <w:tr w:rsidR="0087651A" w:rsidRPr="00E838B0" w:rsidTr="0087651A">
        <w:trPr>
          <w:trHeight w:val="617"/>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 kapcsolódó ismeretanyag elsajátítása mellett kiselőadás tartása, önálló esettanulmány elkészítése</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Értékelés</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 félév utolsó hetében a hallgatók egy zárthelyi dolgozatot írnak, melynek legalább 25 %-os eredménnyel történő megírása a félévi aláírás előfeltétele. Az aláírás további feltétele egy saját készítésű, előírt tartalmú, a tantárgy keretében megismert kalkuláció és a hozzá kötődő elemzés határidőre (magyar nyelvű képzésen: 2020. november 6. 24.00) email-en történő beadása. Ennek, valamint a szóbeli védésnek az eredménye beleszámít a megajánlott jegybe. A legalább 25 %-os dolgozat végeredménye és a gyakorlati munkára kapott értékelés megajánlott jegyet eredményez, mely a TVSZ-nek megfelelően javítható. Az eredményes félévi-, illetve megajánlott jegy előfeltétele minden, előzőekben leírt követelmény legalább elégséges szintű teljesítése.</w:t>
            </w:r>
          </w:p>
          <w:p w:rsidR="0087651A" w:rsidRPr="00E838B0" w:rsidRDefault="0087651A" w:rsidP="00E838B0">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Érdemjegyek: </w:t>
            </w:r>
          </w:p>
          <w:p w:rsidR="0087651A" w:rsidRPr="00E838B0" w:rsidRDefault="0087651A" w:rsidP="00E838B0">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w:t>
            </w:r>
            <w:r w:rsidRPr="00E838B0">
              <w:rPr>
                <w:rFonts w:ascii="Times New Roman" w:eastAsia="Calibri" w:hAnsi="Times New Roman" w:cs="Times New Roman"/>
                <w:sz w:val="20"/>
                <w:szCs w:val="20"/>
                <w:lang w:eastAsia="hu-HU"/>
              </w:rPr>
              <w:tab/>
              <w:t>0-59</w:t>
            </w:r>
            <w:proofErr w:type="gramStart"/>
            <w:r w:rsidRPr="00E838B0">
              <w:rPr>
                <w:rFonts w:ascii="Times New Roman" w:eastAsia="Calibri" w:hAnsi="Times New Roman" w:cs="Times New Roman"/>
                <w:sz w:val="20"/>
                <w:szCs w:val="20"/>
                <w:lang w:eastAsia="hu-HU"/>
              </w:rPr>
              <w:t>%             elégtelen</w:t>
            </w:r>
            <w:proofErr w:type="gramEnd"/>
            <w:r w:rsidRPr="00E838B0">
              <w:rPr>
                <w:rFonts w:ascii="Times New Roman" w:eastAsia="Calibri" w:hAnsi="Times New Roman" w:cs="Times New Roman"/>
                <w:sz w:val="20"/>
                <w:szCs w:val="20"/>
                <w:lang w:eastAsia="hu-HU"/>
              </w:rPr>
              <w:t xml:space="preserve"> (1)</w:t>
            </w:r>
          </w:p>
          <w:p w:rsidR="0087651A" w:rsidRPr="00E838B0" w:rsidRDefault="0087651A" w:rsidP="00E838B0">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w:t>
            </w:r>
            <w:r w:rsidRPr="00E838B0">
              <w:rPr>
                <w:rFonts w:ascii="Times New Roman" w:eastAsia="Calibri" w:hAnsi="Times New Roman" w:cs="Times New Roman"/>
                <w:sz w:val="20"/>
                <w:szCs w:val="20"/>
                <w:lang w:eastAsia="hu-HU"/>
              </w:rPr>
              <w:tab/>
              <w:t>60-69</w:t>
            </w:r>
            <w:proofErr w:type="gramStart"/>
            <w:r w:rsidRPr="00E838B0">
              <w:rPr>
                <w:rFonts w:ascii="Times New Roman" w:eastAsia="Calibri" w:hAnsi="Times New Roman" w:cs="Times New Roman"/>
                <w:sz w:val="20"/>
                <w:szCs w:val="20"/>
                <w:lang w:eastAsia="hu-HU"/>
              </w:rPr>
              <w:t>%           elégséges</w:t>
            </w:r>
            <w:proofErr w:type="gramEnd"/>
            <w:r w:rsidRPr="00E838B0">
              <w:rPr>
                <w:rFonts w:ascii="Times New Roman" w:eastAsia="Calibri" w:hAnsi="Times New Roman" w:cs="Times New Roman"/>
                <w:sz w:val="20"/>
                <w:szCs w:val="20"/>
                <w:lang w:eastAsia="hu-HU"/>
              </w:rPr>
              <w:t xml:space="preserve"> (2)</w:t>
            </w:r>
          </w:p>
          <w:p w:rsidR="0087651A" w:rsidRPr="00E838B0" w:rsidRDefault="0087651A" w:rsidP="00E838B0">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w:t>
            </w:r>
            <w:r w:rsidRPr="00E838B0">
              <w:rPr>
                <w:rFonts w:ascii="Times New Roman" w:eastAsia="Calibri" w:hAnsi="Times New Roman" w:cs="Times New Roman"/>
                <w:sz w:val="20"/>
                <w:szCs w:val="20"/>
                <w:lang w:eastAsia="hu-HU"/>
              </w:rPr>
              <w:tab/>
              <w:t>70-79</w:t>
            </w:r>
            <w:proofErr w:type="gramStart"/>
            <w:r w:rsidRPr="00E838B0">
              <w:rPr>
                <w:rFonts w:ascii="Times New Roman" w:eastAsia="Calibri" w:hAnsi="Times New Roman" w:cs="Times New Roman"/>
                <w:sz w:val="20"/>
                <w:szCs w:val="20"/>
                <w:lang w:eastAsia="hu-HU"/>
              </w:rPr>
              <w:t>%           közepes</w:t>
            </w:r>
            <w:proofErr w:type="gramEnd"/>
            <w:r w:rsidRPr="00E838B0">
              <w:rPr>
                <w:rFonts w:ascii="Times New Roman" w:eastAsia="Calibri" w:hAnsi="Times New Roman" w:cs="Times New Roman"/>
                <w:sz w:val="20"/>
                <w:szCs w:val="20"/>
                <w:lang w:eastAsia="hu-HU"/>
              </w:rPr>
              <w:t xml:space="preserve"> (3)</w:t>
            </w:r>
          </w:p>
          <w:p w:rsidR="0087651A" w:rsidRPr="00E838B0" w:rsidRDefault="0087651A" w:rsidP="00E838B0">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w:t>
            </w:r>
            <w:r w:rsidRPr="00E838B0">
              <w:rPr>
                <w:rFonts w:ascii="Times New Roman" w:eastAsia="Calibri" w:hAnsi="Times New Roman" w:cs="Times New Roman"/>
                <w:sz w:val="20"/>
                <w:szCs w:val="20"/>
                <w:lang w:eastAsia="hu-HU"/>
              </w:rPr>
              <w:tab/>
              <w:t>80-89</w:t>
            </w:r>
            <w:proofErr w:type="gramStart"/>
            <w:r w:rsidRPr="00E838B0">
              <w:rPr>
                <w:rFonts w:ascii="Times New Roman" w:eastAsia="Calibri" w:hAnsi="Times New Roman" w:cs="Times New Roman"/>
                <w:sz w:val="20"/>
                <w:szCs w:val="20"/>
                <w:lang w:eastAsia="hu-HU"/>
              </w:rPr>
              <w:t>%           jó</w:t>
            </w:r>
            <w:proofErr w:type="gramEnd"/>
            <w:r w:rsidRPr="00E838B0">
              <w:rPr>
                <w:rFonts w:ascii="Times New Roman" w:eastAsia="Calibri" w:hAnsi="Times New Roman" w:cs="Times New Roman"/>
                <w:sz w:val="20"/>
                <w:szCs w:val="20"/>
                <w:lang w:eastAsia="hu-HU"/>
              </w:rPr>
              <w:t xml:space="preserve"> (4)</w:t>
            </w:r>
          </w:p>
          <w:p w:rsidR="0087651A" w:rsidRPr="00E838B0" w:rsidRDefault="0087651A" w:rsidP="00E838B0">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w:t>
            </w:r>
            <w:r w:rsidRPr="00E838B0">
              <w:rPr>
                <w:rFonts w:ascii="Times New Roman" w:eastAsia="Calibri" w:hAnsi="Times New Roman" w:cs="Times New Roman"/>
                <w:sz w:val="20"/>
                <w:szCs w:val="20"/>
                <w:lang w:eastAsia="hu-HU"/>
              </w:rPr>
              <w:tab/>
              <w:t>90-100</w:t>
            </w:r>
            <w:proofErr w:type="gramStart"/>
            <w:r w:rsidRPr="00E838B0">
              <w:rPr>
                <w:rFonts w:ascii="Times New Roman" w:eastAsia="Calibri" w:hAnsi="Times New Roman" w:cs="Times New Roman"/>
                <w:sz w:val="20"/>
                <w:szCs w:val="20"/>
                <w:lang w:eastAsia="hu-HU"/>
              </w:rPr>
              <w:t>%         jeles</w:t>
            </w:r>
            <w:proofErr w:type="gramEnd"/>
            <w:r w:rsidRPr="00E838B0">
              <w:rPr>
                <w:rFonts w:ascii="Times New Roman" w:eastAsia="Calibri" w:hAnsi="Times New Roman" w:cs="Times New Roman"/>
                <w:sz w:val="20"/>
                <w:szCs w:val="20"/>
                <w:lang w:eastAsia="hu-HU"/>
              </w:rPr>
              <w:t xml:space="preserve"> (5)</w:t>
            </w:r>
          </w:p>
        </w:tc>
      </w:tr>
      <w:tr w:rsidR="0087651A" w:rsidRPr="00E838B0" w:rsidTr="0087651A">
        <w:trPr>
          <w:trHeight w:val="42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1.</w:t>
            </w:r>
            <w:r w:rsidRPr="00E838B0">
              <w:rPr>
                <w:rFonts w:ascii="Times New Roman" w:eastAsia="Calibri" w:hAnsi="Times New Roman" w:cs="Times New Roman"/>
                <w:sz w:val="20"/>
                <w:szCs w:val="20"/>
                <w:lang w:eastAsia="hu-HU"/>
              </w:rPr>
              <w:tab/>
              <w:t>Romhányi Gábor: Termelésmenedzsment. BMGE, Menedzsment és Vállalatgazdaságtan Tanszék, Budapest, 2007</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2.</w:t>
            </w:r>
            <w:r w:rsidRPr="00E838B0">
              <w:rPr>
                <w:rFonts w:ascii="Times New Roman" w:eastAsia="Calibri" w:hAnsi="Times New Roman" w:cs="Times New Roman"/>
                <w:sz w:val="20"/>
                <w:szCs w:val="20"/>
                <w:lang w:eastAsia="hu-HU"/>
              </w:rPr>
              <w:tab/>
            </w:r>
            <w:proofErr w:type="spellStart"/>
            <w:r w:rsidRPr="00E838B0">
              <w:rPr>
                <w:rFonts w:ascii="Times New Roman" w:eastAsia="Calibri" w:hAnsi="Times New Roman" w:cs="Times New Roman"/>
                <w:sz w:val="20"/>
                <w:szCs w:val="20"/>
                <w:lang w:eastAsia="hu-HU"/>
              </w:rPr>
              <w:t>Pupos</w:t>
            </w:r>
            <w:proofErr w:type="spellEnd"/>
            <w:r w:rsidRPr="00E838B0">
              <w:rPr>
                <w:rFonts w:ascii="Times New Roman" w:eastAsia="Calibri" w:hAnsi="Times New Roman" w:cs="Times New Roman"/>
                <w:sz w:val="20"/>
                <w:szCs w:val="20"/>
                <w:lang w:eastAsia="hu-HU"/>
              </w:rPr>
              <w:t xml:space="preserve"> Tibor et </w:t>
            </w:r>
            <w:proofErr w:type="spellStart"/>
            <w:r w:rsidRPr="00E838B0">
              <w:rPr>
                <w:rFonts w:ascii="Times New Roman" w:eastAsia="Calibri" w:hAnsi="Times New Roman" w:cs="Times New Roman"/>
                <w:sz w:val="20"/>
                <w:szCs w:val="20"/>
                <w:lang w:eastAsia="hu-HU"/>
              </w:rPr>
              <w:t>al</w:t>
            </w:r>
            <w:proofErr w:type="spellEnd"/>
            <w:r w:rsidRPr="00E838B0">
              <w:rPr>
                <w:rFonts w:ascii="Times New Roman" w:eastAsia="Calibri" w:hAnsi="Times New Roman" w:cs="Times New Roman"/>
                <w:sz w:val="20"/>
                <w:szCs w:val="20"/>
                <w:lang w:eastAsia="hu-HU"/>
              </w:rPr>
              <w:t>: Termelés- és szolgáltatás menedzsment. Pannon Egyetem, Georgikon Kar, Keszthely, 2011</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3.</w:t>
            </w:r>
            <w:r w:rsidRPr="00E838B0">
              <w:rPr>
                <w:rFonts w:ascii="Times New Roman" w:eastAsia="Calibri" w:hAnsi="Times New Roman" w:cs="Times New Roman"/>
                <w:sz w:val="20"/>
                <w:szCs w:val="20"/>
                <w:lang w:eastAsia="hu-HU"/>
              </w:rPr>
              <w:tab/>
              <w:t>Lengyel I-</w:t>
            </w:r>
            <w:proofErr w:type="spellStart"/>
            <w:r w:rsidRPr="00E838B0">
              <w:rPr>
                <w:rFonts w:ascii="Times New Roman" w:eastAsia="Calibri" w:hAnsi="Times New Roman" w:cs="Times New Roman"/>
                <w:sz w:val="20"/>
                <w:szCs w:val="20"/>
                <w:lang w:eastAsia="hu-HU"/>
              </w:rPr>
              <w:t>Rechnitzer</w:t>
            </w:r>
            <w:proofErr w:type="spellEnd"/>
            <w:r w:rsidRPr="00E838B0">
              <w:rPr>
                <w:rFonts w:ascii="Times New Roman" w:eastAsia="Calibri" w:hAnsi="Times New Roman" w:cs="Times New Roman"/>
                <w:sz w:val="20"/>
                <w:szCs w:val="20"/>
                <w:lang w:eastAsia="hu-HU"/>
              </w:rPr>
              <w:t xml:space="preserve"> J: Regionális gazdaságtan. Dialóg Campus Kiadó, Budapest-Pécs, 2004</w:t>
            </w:r>
          </w:p>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1.</w:t>
            </w:r>
            <w:r w:rsidRPr="00E838B0">
              <w:rPr>
                <w:rFonts w:ascii="Times New Roman" w:eastAsia="Calibri" w:hAnsi="Times New Roman" w:cs="Times New Roman"/>
                <w:sz w:val="20"/>
                <w:szCs w:val="20"/>
                <w:lang w:eastAsia="hu-HU"/>
              </w:rPr>
              <w:tab/>
            </w:r>
            <w:proofErr w:type="spellStart"/>
            <w:r w:rsidRPr="00E838B0">
              <w:rPr>
                <w:rFonts w:ascii="Times New Roman" w:eastAsia="Calibri" w:hAnsi="Times New Roman" w:cs="Times New Roman"/>
                <w:sz w:val="20"/>
                <w:szCs w:val="20"/>
                <w:lang w:eastAsia="hu-HU"/>
              </w:rPr>
              <w:t>Miklóssy</w:t>
            </w:r>
            <w:proofErr w:type="spellEnd"/>
            <w:r w:rsidRPr="00E838B0">
              <w:rPr>
                <w:rFonts w:ascii="Times New Roman" w:eastAsia="Calibri" w:hAnsi="Times New Roman" w:cs="Times New Roman"/>
                <w:sz w:val="20"/>
                <w:szCs w:val="20"/>
                <w:lang w:eastAsia="hu-HU"/>
              </w:rPr>
              <w:t xml:space="preserve"> Endre: A regionális tervezés alapjai. </w:t>
            </w:r>
            <w:proofErr w:type="spellStart"/>
            <w:r w:rsidRPr="00E838B0">
              <w:rPr>
                <w:rFonts w:ascii="Times New Roman" w:eastAsia="Calibri" w:hAnsi="Times New Roman" w:cs="Times New Roman"/>
                <w:sz w:val="20"/>
                <w:szCs w:val="20"/>
                <w:lang w:eastAsia="hu-HU"/>
              </w:rPr>
              <w:t>Agroinform</w:t>
            </w:r>
            <w:proofErr w:type="spellEnd"/>
            <w:r w:rsidRPr="00E838B0">
              <w:rPr>
                <w:rFonts w:ascii="Times New Roman" w:eastAsia="Calibri" w:hAnsi="Times New Roman" w:cs="Times New Roman"/>
                <w:sz w:val="20"/>
                <w:szCs w:val="20"/>
                <w:lang w:eastAsia="hu-HU"/>
              </w:rPr>
              <w:t xml:space="preserve"> Kiadóház, Budapest, 2000</w:t>
            </w:r>
          </w:p>
        </w:tc>
      </w:tr>
    </w:tbl>
    <w:p w:rsidR="0087651A" w:rsidRPr="00E838B0" w:rsidRDefault="0087651A" w:rsidP="00E838B0">
      <w:pPr>
        <w:spacing w:after="0" w:line="240" w:lineRule="auto"/>
        <w:rPr>
          <w:rFonts w:ascii="Times New Roman" w:eastAsia="Calibri" w:hAnsi="Times New Roman" w:cs="Times New Roman"/>
          <w:sz w:val="20"/>
          <w:szCs w:val="20"/>
          <w:lang w:eastAsia="hu-HU"/>
        </w:rPr>
      </w:pPr>
    </w:p>
    <w:p w:rsidR="0087651A" w:rsidRPr="00E838B0" w:rsidRDefault="0087651A" w:rsidP="00E838B0">
      <w:pPr>
        <w:spacing w:after="0" w:line="240" w:lineRule="auto"/>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Nappalis képzés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87651A" w:rsidRPr="00E838B0" w:rsidTr="0087651A">
        <w:tc>
          <w:tcPr>
            <w:tcW w:w="9024" w:type="dxa"/>
            <w:gridSpan w:val="2"/>
            <w:shd w:val="clear" w:color="auto" w:fill="auto"/>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Heti bontott tematika (4 óra/hét, 5 hét)</w:t>
            </w:r>
          </w:p>
        </w:tc>
      </w:tr>
      <w:tr w:rsidR="0087651A" w:rsidRPr="00E838B0" w:rsidTr="0087651A">
        <w:tc>
          <w:tcPr>
            <w:tcW w:w="1489" w:type="dxa"/>
            <w:vMerge w:val="restart"/>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Regisztrációs hét</w:t>
            </w:r>
          </w:p>
        </w:tc>
      </w:tr>
      <w:tr w:rsidR="0087651A" w:rsidRPr="00E838B0" w:rsidTr="0087651A">
        <w:tc>
          <w:tcPr>
            <w:tcW w:w="1489" w:type="dxa"/>
            <w:vMerge/>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tantárgyra való feljelentkezés</w:t>
            </w:r>
          </w:p>
        </w:tc>
      </w:tr>
      <w:tr w:rsidR="0087651A" w:rsidRPr="00E838B0" w:rsidTr="0087651A">
        <w:tc>
          <w:tcPr>
            <w:tcW w:w="1489" w:type="dxa"/>
            <w:vMerge w:val="restart"/>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Alapfogalmak, termelési rendszerek, </w:t>
            </w:r>
            <w:proofErr w:type="spellStart"/>
            <w:r w:rsidRPr="00E838B0">
              <w:rPr>
                <w:rFonts w:ascii="Times New Roman" w:eastAsia="Calibri" w:hAnsi="Times New Roman" w:cs="Times New Roman"/>
                <w:sz w:val="20"/>
                <w:szCs w:val="20"/>
                <w:lang w:eastAsia="hu-HU"/>
              </w:rPr>
              <w:t>aggregált</w:t>
            </w:r>
            <w:proofErr w:type="spellEnd"/>
            <w:r w:rsidRPr="00E838B0">
              <w:rPr>
                <w:rFonts w:ascii="Times New Roman" w:eastAsia="Calibri" w:hAnsi="Times New Roman" w:cs="Times New Roman"/>
                <w:sz w:val="20"/>
                <w:szCs w:val="20"/>
                <w:lang w:eastAsia="hu-HU"/>
              </w:rPr>
              <w:t xml:space="preserve"> tervezés (LP)</w:t>
            </w:r>
          </w:p>
        </w:tc>
      </w:tr>
      <w:tr w:rsidR="0087651A" w:rsidRPr="00E838B0" w:rsidTr="0087651A">
        <w:tc>
          <w:tcPr>
            <w:tcW w:w="1489" w:type="dxa"/>
            <w:vMerge/>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 Fogalmak, célok és funkció megismerése, </w:t>
            </w:r>
            <w:proofErr w:type="spellStart"/>
            <w:r w:rsidRPr="00E838B0">
              <w:rPr>
                <w:rFonts w:ascii="Times New Roman" w:eastAsia="Calibri" w:hAnsi="Times New Roman" w:cs="Times New Roman"/>
                <w:sz w:val="20"/>
                <w:szCs w:val="20"/>
                <w:lang w:eastAsia="hu-HU"/>
              </w:rPr>
              <w:t>aggregált</w:t>
            </w:r>
            <w:proofErr w:type="spellEnd"/>
            <w:r w:rsidRPr="00E838B0">
              <w:rPr>
                <w:rFonts w:ascii="Times New Roman" w:eastAsia="Calibri" w:hAnsi="Times New Roman" w:cs="Times New Roman"/>
                <w:sz w:val="20"/>
                <w:szCs w:val="20"/>
                <w:lang w:eastAsia="hu-HU"/>
              </w:rPr>
              <w:t xml:space="preserve"> tervezés fejlődésének és jelentőségének, alkalmazási lehetőségeinek megismerése</w:t>
            </w:r>
          </w:p>
        </w:tc>
      </w:tr>
      <w:tr w:rsidR="0087651A" w:rsidRPr="00E838B0" w:rsidTr="0087651A">
        <w:tc>
          <w:tcPr>
            <w:tcW w:w="1489" w:type="dxa"/>
            <w:vMerge w:val="restart"/>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Kapacitás-tervezés, készlet-gazdálkodás I., fedezeti pont elemzés, készlet-gazdálkodás II.,</w:t>
            </w:r>
          </w:p>
        </w:tc>
      </w:tr>
      <w:tr w:rsidR="0087651A" w:rsidRPr="00E838B0" w:rsidTr="0087651A">
        <w:tc>
          <w:tcPr>
            <w:tcW w:w="1489" w:type="dxa"/>
            <w:vMerge/>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Kalkulációk, eljárások, valamint azok felhasználási lehetőségei</w:t>
            </w:r>
          </w:p>
        </w:tc>
      </w:tr>
      <w:tr w:rsidR="0087651A" w:rsidRPr="00E838B0" w:rsidTr="0087651A">
        <w:tc>
          <w:tcPr>
            <w:tcW w:w="1489" w:type="dxa"/>
            <w:vMerge w:val="restart"/>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JIT filozófia, szezonalitás, termelési tényezők piaci helyzete, versenyképesség, gazdaságirányítási modellek,</w:t>
            </w:r>
          </w:p>
        </w:tc>
      </w:tr>
      <w:tr w:rsidR="0087651A" w:rsidRPr="00E838B0" w:rsidTr="0087651A">
        <w:tc>
          <w:tcPr>
            <w:tcW w:w="1489" w:type="dxa"/>
            <w:vMerge/>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A JIT jelentősége és alkalmazása, szezonalitás a vidék- és agrárgazdaságban, termelési tényezők sajátosságai</w:t>
            </w:r>
          </w:p>
        </w:tc>
      </w:tr>
      <w:tr w:rsidR="0087651A" w:rsidRPr="00E838B0" w:rsidTr="0087651A">
        <w:tc>
          <w:tcPr>
            <w:tcW w:w="1489" w:type="dxa"/>
            <w:vMerge w:val="restart"/>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Telephely-elméletek, klaszterek,</w:t>
            </w:r>
            <w:r w:rsidRPr="00E838B0">
              <w:rPr>
                <w:rFonts w:ascii="Times New Roman" w:eastAsia="Calibri" w:hAnsi="Times New Roman" w:cs="Times New Roman"/>
                <w:sz w:val="20"/>
                <w:szCs w:val="20"/>
                <w:lang w:val="de-DE" w:eastAsia="hu-HU"/>
              </w:rPr>
              <w:t xml:space="preserve"> </w:t>
            </w:r>
            <w:proofErr w:type="spellStart"/>
            <w:r w:rsidRPr="00E838B0">
              <w:rPr>
                <w:rFonts w:ascii="Times New Roman" w:eastAsia="Calibri" w:hAnsi="Times New Roman" w:cs="Times New Roman"/>
                <w:sz w:val="20"/>
                <w:szCs w:val="20"/>
                <w:lang w:val="de-DE" w:eastAsia="hu-HU"/>
              </w:rPr>
              <w:t>konzultáció</w:t>
            </w:r>
            <w:proofErr w:type="spellEnd"/>
          </w:p>
        </w:tc>
      </w:tr>
      <w:tr w:rsidR="0087651A" w:rsidRPr="00E838B0" w:rsidTr="0087651A">
        <w:tc>
          <w:tcPr>
            <w:tcW w:w="1489" w:type="dxa"/>
            <w:vMerge/>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Különböző korszakok telephely-elméletei és sajátosságaik, klaszterek funkciója és jelentősége napjainkban</w:t>
            </w:r>
          </w:p>
        </w:tc>
      </w:tr>
      <w:tr w:rsidR="0087651A" w:rsidRPr="00E838B0" w:rsidTr="0087651A">
        <w:tc>
          <w:tcPr>
            <w:tcW w:w="1489" w:type="dxa"/>
            <w:vMerge w:val="restart"/>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proofErr w:type="spellStart"/>
            <w:r w:rsidRPr="00E838B0">
              <w:rPr>
                <w:rFonts w:ascii="Times New Roman" w:eastAsia="Calibri" w:hAnsi="Times New Roman" w:cs="Times New Roman"/>
                <w:sz w:val="20"/>
                <w:szCs w:val="20"/>
                <w:lang w:val="de-DE" w:eastAsia="hu-HU"/>
              </w:rPr>
              <w:t>Konzultáció</w:t>
            </w:r>
            <w:proofErr w:type="spellEnd"/>
            <w:r w:rsidRPr="00E838B0">
              <w:rPr>
                <w:rFonts w:ascii="Times New Roman" w:eastAsia="Calibri" w:hAnsi="Times New Roman" w:cs="Times New Roman"/>
                <w:sz w:val="20"/>
                <w:szCs w:val="20"/>
                <w:lang w:val="de-DE" w:eastAsia="hu-HU"/>
              </w:rPr>
              <w:t xml:space="preserve">, </w:t>
            </w:r>
            <w:proofErr w:type="spellStart"/>
            <w:r w:rsidRPr="00E838B0">
              <w:rPr>
                <w:rFonts w:ascii="Times New Roman" w:eastAsia="Calibri" w:hAnsi="Times New Roman" w:cs="Times New Roman"/>
                <w:sz w:val="20"/>
                <w:szCs w:val="20"/>
                <w:lang w:val="de-DE" w:eastAsia="hu-HU"/>
              </w:rPr>
              <w:t>tervvédés</w:t>
            </w:r>
            <w:proofErr w:type="spellEnd"/>
            <w:r w:rsidRPr="00E838B0">
              <w:rPr>
                <w:rFonts w:ascii="Times New Roman" w:eastAsia="Calibri" w:hAnsi="Times New Roman" w:cs="Times New Roman"/>
                <w:sz w:val="20"/>
                <w:szCs w:val="20"/>
                <w:lang w:val="de-DE" w:eastAsia="hu-HU"/>
              </w:rPr>
              <w:t xml:space="preserve">, </w:t>
            </w:r>
            <w:proofErr w:type="spellStart"/>
            <w:r w:rsidRPr="00E838B0">
              <w:rPr>
                <w:rFonts w:ascii="Times New Roman" w:eastAsia="Calibri" w:hAnsi="Times New Roman" w:cs="Times New Roman"/>
                <w:sz w:val="20"/>
                <w:szCs w:val="20"/>
                <w:lang w:val="de-DE" w:eastAsia="hu-HU"/>
              </w:rPr>
              <w:t>zárthelyi</w:t>
            </w:r>
            <w:proofErr w:type="spellEnd"/>
            <w:r w:rsidRPr="00E838B0">
              <w:rPr>
                <w:rFonts w:ascii="Times New Roman" w:eastAsia="Calibri" w:hAnsi="Times New Roman" w:cs="Times New Roman"/>
                <w:sz w:val="20"/>
                <w:szCs w:val="20"/>
                <w:lang w:val="de-DE" w:eastAsia="hu-HU"/>
              </w:rPr>
              <w:t xml:space="preserve"> </w:t>
            </w:r>
            <w:proofErr w:type="spellStart"/>
            <w:r w:rsidRPr="00E838B0">
              <w:rPr>
                <w:rFonts w:ascii="Times New Roman" w:eastAsia="Calibri" w:hAnsi="Times New Roman" w:cs="Times New Roman"/>
                <w:sz w:val="20"/>
                <w:szCs w:val="20"/>
                <w:lang w:val="de-DE" w:eastAsia="hu-HU"/>
              </w:rPr>
              <w:t>dolgozat</w:t>
            </w:r>
            <w:proofErr w:type="spellEnd"/>
          </w:p>
        </w:tc>
      </w:tr>
      <w:tr w:rsidR="0087651A" w:rsidRPr="00E838B0" w:rsidTr="0087651A">
        <w:tc>
          <w:tcPr>
            <w:tcW w:w="1489" w:type="dxa"/>
            <w:vMerge/>
            <w:shd w:val="clear" w:color="auto" w:fill="auto"/>
          </w:tcPr>
          <w:p w:rsidR="0087651A" w:rsidRPr="00E838B0" w:rsidRDefault="0087651A" w:rsidP="00E838B0">
            <w:pPr>
              <w:numPr>
                <w:ilvl w:val="0"/>
                <w:numId w:val="18"/>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Konzultáció, majd prezentáció, zárthelyi dolgozat megírása</w:t>
            </w:r>
          </w:p>
        </w:tc>
      </w:tr>
    </w:tbl>
    <w:p w:rsidR="005E6F66"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tanulási eredmények</w:t>
      </w:r>
    </w:p>
    <w:p w:rsidR="005E6F66" w:rsidRPr="00E838B0" w:rsidRDefault="005E6F66"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Mezőgazdasági ágazatok gazdaságtana</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hAnsi="Times New Roman" w:cs="Times New Roman"/>
                <w:b/>
                <w:sz w:val="20"/>
                <w:szCs w:val="20"/>
              </w:rPr>
              <w:t>GT_MVIN008-17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Economics</w:t>
            </w:r>
            <w:proofErr w:type="spellEnd"/>
            <w:r w:rsidRPr="00E838B0">
              <w:rPr>
                <w:rFonts w:ascii="Times New Roman" w:hAnsi="Times New Roman" w:cs="Times New Roman"/>
                <w:b/>
                <w:sz w:val="20"/>
                <w:szCs w:val="20"/>
              </w:rPr>
              <w:t xml:space="preserve"> of </w:t>
            </w:r>
            <w:proofErr w:type="spellStart"/>
            <w:r w:rsidRPr="00E838B0">
              <w:rPr>
                <w:rFonts w:ascii="Times New Roman" w:hAnsi="Times New Roman" w:cs="Times New Roman"/>
                <w:b/>
                <w:sz w:val="20"/>
                <w:szCs w:val="20"/>
              </w:rPr>
              <w:t>agriculture</w:t>
            </w:r>
            <w:proofErr w:type="spellEnd"/>
            <w:r w:rsidRPr="00E838B0">
              <w:rPr>
                <w:rFonts w:ascii="Times New Roman" w:hAnsi="Times New Roman" w:cs="Times New Roman"/>
                <w:b/>
                <w:sz w:val="20"/>
                <w:szCs w:val="20"/>
              </w:rPr>
              <w:t xml:space="preserve"> sectors</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18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Gazdálkodástudományi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DA0A6D" w:rsidP="00E838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87651A" w:rsidRPr="00E838B0">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Apáti Ferenc</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hab. 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Cs/>
                <w:sz w:val="20"/>
                <w:szCs w:val="20"/>
              </w:rPr>
            </w:pP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b/>
                <w:bCs/>
                <w:sz w:val="20"/>
                <w:szCs w:val="20"/>
              </w:rPr>
              <w:t>A kurzus célja,</w:t>
            </w:r>
            <w:r w:rsidRPr="00E838B0">
              <w:rPr>
                <w:rFonts w:ascii="Times New Roman" w:hAnsi="Times New Roman" w:cs="Times New Roman"/>
                <w:sz w:val="20"/>
                <w:szCs w:val="20"/>
              </w:rPr>
              <w:t xml:space="preserve"> hogy megalapozza a hallgatók ismereteit a főbb növénytermesztési, kertészeti és állattenyésztési ágazatok működésének sajátosságaival és mechanizmusával, továbbá a hallgatók elsajátítsák az ágazati-ökonómiai elemzések adatgyűjtési, -feldolgozási és elemzési módszertanát. A tárgy alapvető oktatási célkitűzése, hogy a hallgatók elsajátítsák mindazon ismereteket, melyek egy mezőgazdasági vállalkozásánál az ágazati kalkulációk, költség-haszon elemzések elvégzéséhez, valamint az eredmények kiértékeléséhez, és az önálló vezetői döntéshozatalhoz szükségesek.</w:t>
            </w:r>
          </w:p>
          <w:p w:rsidR="0087651A" w:rsidRPr="00E838B0" w:rsidRDefault="0087651A" w:rsidP="00E838B0">
            <w:pPr>
              <w:spacing w:after="0" w:line="240" w:lineRule="auto"/>
              <w:jc w:val="both"/>
              <w:rPr>
                <w:rFonts w:ascii="Times New Roman" w:hAnsi="Times New Roman" w:cs="Times New Roman"/>
                <w:sz w:val="20"/>
                <w:szCs w:val="20"/>
              </w:rPr>
            </w:pP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r w:rsidRPr="00E838B0">
              <w:rPr>
                <w:rFonts w:ascii="Times New Roman" w:hAnsi="Times New Roman" w:cs="Times New Roman"/>
                <w:b/>
                <w:i/>
                <w:sz w:val="20"/>
                <w:szCs w:val="20"/>
                <w:u w:val="single"/>
              </w:rPr>
              <w:t xml:space="preserve">Tudás: </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Ismeri a mezőgazdasági termelés és az agrárgazdaság egészére vonatkozó vidékfejlesztési térbeli alapfogalmakat, tényeket, főbb jellegzetességeket és összefüggéseket, a releváns agrárgazdasági szereplőket, funkciókat és folyamatokat hazai és nemzetközi szinten.</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Ismeri az élelmiszerlánc-biztonság alapvető összefüggéseit.</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Ismeri a vidékfejlesztésben és az agráriumban végbemenő folyamatok közgazdasági, pénzügyi összefüggéseit, kölcsönhatásait.</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Ismeri a vidékfejlesztési és mezőgazdasági problémák azonosításához szükséges statisztikai módszereket, a releváns információgyűjtési, elemzési és probléma-megoldási metódusokat, marketing folyamatokat.</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Ismeri a vidékfejlesztés szakmai szókincsét, annak sajátosságait, a hatékony kommunikáció formáit, módszereit és eszközeit.</w:t>
            </w: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r w:rsidRPr="00E838B0">
              <w:rPr>
                <w:rFonts w:ascii="Times New Roman" w:hAnsi="Times New Roman" w:cs="Times New Roman"/>
                <w:b/>
                <w:i/>
                <w:sz w:val="20"/>
                <w:szCs w:val="20"/>
                <w:u w:val="single"/>
              </w:rPr>
              <w:t>Képesség:</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Képes a vidékfejlesztés és az agrárium területén önálló szakmailag megalapozott álláspont kialakítására és annak átadására.</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Képes a vidékfejlesztés, az agrárium és a környezetvédelem területén komplexen átlátni a szakmai előrelépéshez szükséges feltételrendszert.</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Képes vidékfejlesztési programok megtervezésére, lebonyolítására, erőforrások elosztására, szakmai döntéseket megalapozó javaslatok kidolgozásában való részvételre, következtetések levonására, nemcsak operatív szinten.</w:t>
            </w: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r w:rsidRPr="00E838B0">
              <w:rPr>
                <w:rFonts w:ascii="Times New Roman" w:hAnsi="Times New Roman" w:cs="Times New Roman"/>
                <w:b/>
                <w:i/>
                <w:sz w:val="20"/>
                <w:szCs w:val="20"/>
                <w:u w:val="single"/>
              </w:rPr>
              <w:t>Attitűd:</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Nyitott a vidékfejlesztés és a kapcsolódó tudományterületek társadalmi szerepének képviseletére.</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Befogadó mások véleménye, a vidékfejlesztés ágazati, regionális, nemzeti és európai értékei iránt.</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Nyitott a (családi) gazdaságok menedzsmentjére.</w:t>
            </w: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p>
          <w:p w:rsidR="0087651A" w:rsidRPr="00E838B0" w:rsidRDefault="0087651A" w:rsidP="00E838B0">
            <w:pPr>
              <w:spacing w:after="0" w:line="240" w:lineRule="auto"/>
              <w:ind w:left="402"/>
              <w:jc w:val="both"/>
              <w:rPr>
                <w:rFonts w:ascii="Times New Roman" w:hAnsi="Times New Roman" w:cs="Times New Roman"/>
                <w:b/>
                <w:i/>
                <w:sz w:val="20"/>
                <w:szCs w:val="20"/>
                <w:u w:val="single"/>
              </w:rPr>
            </w:pPr>
            <w:r w:rsidRPr="00E838B0">
              <w:rPr>
                <w:rFonts w:ascii="Times New Roman" w:hAnsi="Times New Roman" w:cs="Times New Roman"/>
                <w:b/>
                <w:i/>
                <w:sz w:val="20"/>
                <w:szCs w:val="20"/>
                <w:u w:val="single"/>
              </w:rPr>
              <w:t>Autonómia és felelősség:</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A termelés-szervezeti egységek középszintjén önállóan gyakorolja a menedzsment funkciókat, döntéseiért felelősséget vállal.</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Felelősséget vállal a saját és az irányítása alatt álló munkatársak munkájáért.</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Önállóan képes a gazdálkodásirányítási folyamatok tervezésére, beszerzési, értékesítési folyamatok irányítására.</w:t>
            </w:r>
          </w:p>
          <w:p w:rsidR="0087651A" w:rsidRPr="00E838B0" w:rsidRDefault="0087651A" w:rsidP="00E838B0">
            <w:pPr>
              <w:shd w:val="clear" w:color="auto" w:fill="FFFFFF"/>
              <w:spacing w:after="0" w:line="240" w:lineRule="auto"/>
              <w:ind w:firstLine="238"/>
              <w:jc w:val="both"/>
              <w:rPr>
                <w:rFonts w:ascii="Times New Roman" w:hAnsi="Times New Roman" w:cs="Times New Roman"/>
                <w:sz w:val="20"/>
                <w:szCs w:val="20"/>
              </w:rPr>
            </w:pPr>
            <w:r w:rsidRPr="00E838B0">
              <w:rPr>
                <w:rFonts w:ascii="Times New Roman" w:hAnsi="Times New Roman" w:cs="Times New Roman"/>
                <w:sz w:val="20"/>
                <w:szCs w:val="20"/>
              </w:rPr>
              <w:t>- Felelősséget vállal a szakvéleményében közölt megállapításokért és szakmai döntéseiért, az általa, illetve irányítása alatt végzett munkafolyamatokért.</w:t>
            </w:r>
          </w:p>
          <w:p w:rsidR="0087651A" w:rsidRPr="00E838B0" w:rsidRDefault="0087651A" w:rsidP="00E838B0">
            <w:pPr>
              <w:shd w:val="clear" w:color="auto" w:fill="FFFFFF"/>
              <w:spacing w:after="0" w:line="240" w:lineRule="auto"/>
              <w:jc w:val="both"/>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 kurzus célja, hogy megalapozza a hallgatók ismereteit a főbb növénytermesztési, kertészeti és állattenyésztési ágazatok működésének sajátosságaival és mechanizmusával, továbbá a hallgatók elsajátítsák az ágazati-ökonómiai elemzések </w:t>
            </w:r>
            <w:r w:rsidRPr="00E838B0">
              <w:rPr>
                <w:rFonts w:ascii="Times New Roman" w:hAnsi="Times New Roman" w:cs="Times New Roman"/>
                <w:sz w:val="20"/>
                <w:szCs w:val="20"/>
              </w:rPr>
              <w:lastRenderedPageBreak/>
              <w:t>adatgyűjtési, -feldolgozási és elemzési módszertanát. A tárgy alapvető oktatási célkitűzése, hogy a hallgatók elsajátítsák mindazon ismereteket, melyek egy mezőgazdasági vállalkozásánál az ágazati kalkulációk, költség-haszon elemzések elvégzéséhez, valamint az eredmények kiértékeléséhez, és az önálló vezetői döntéshozatalhoz szükségesek.</w:t>
            </w: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előadások keretében kerül sor az elméleti ismeretek elsajátítására, különös tekintettel azok logikai összefüggéseire. Az előadások tartása PowerPoint prezentációs anyagra alapoz, mely minden egyes oktatott témakör esetében azonos szerkezetben épül fel a könnyebb tanulhatóság végett. A ppt előadásanyagot elektronikus jegyzet/tankönyv egészíti ki.</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gyakorlatokon követelmény az előadáson elhangzott anyag ismerete, ezért ezek rendszeres tanulása eléri, vagy meghaladja az órarendi terhelés időnagyságát. A gyakorlatokon oktatott, és részben otthoni foglalkozás keretében, önállóan elkészítendő kalkulációs feladatok szervesen hozzájárulnak az üzemtani alapismeretek elsajátításához.</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kollokviumi érdemjegy megszerzéséért teljesített írásbeli vizsga 5 fokozatú érdemjeggyel értékelendő. Az írásbeli vizsgán legalább 60%-os teljesítmény elérése szükséges az elégséges (2) érdemjegy megszerzéséhez, 70-80% a közepes, 80-90%: a jó és 90% vagy azt meghaladó teljesítmény eredményez jeles (5) minősítést.</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pacing w:after="0" w:line="240" w:lineRule="auto"/>
              <w:rPr>
                <w:rFonts w:ascii="Times New Roman" w:hAnsi="Times New Roman" w:cs="Times New Roman"/>
                <w:b/>
                <w:bCs/>
                <w:sz w:val="20"/>
                <w:szCs w:val="20"/>
              </w:rPr>
            </w:pPr>
          </w:p>
          <w:p w:rsidR="0087651A" w:rsidRPr="00E838B0" w:rsidRDefault="0087651A" w:rsidP="00E838B0">
            <w:pPr>
              <w:numPr>
                <w:ilvl w:val="0"/>
                <w:numId w:val="19"/>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Üzemtan (Szerk.: Szűcs I.) Kiadó: Debreceni Egyetem. Debrecen, 2018. ISBN 978-963-490-139-6. p. 327 (elektronikus tananyag)</w:t>
            </w:r>
          </w:p>
          <w:p w:rsidR="0087651A" w:rsidRPr="00E838B0" w:rsidRDefault="0087651A" w:rsidP="00E838B0">
            <w:pPr>
              <w:numPr>
                <w:ilvl w:val="0"/>
                <w:numId w:val="19"/>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Vállalati és ágazati gazdaságtani ismeretek – Elméleti jegyzet (Elektronikus tananyag) (Szerk.: Apáti F.) Debreceni Egyetem AGTC, Debrecen, 2013. ISBN 978-615-5183-52-2</w:t>
            </w:r>
          </w:p>
          <w:p w:rsidR="0087651A" w:rsidRPr="00E838B0" w:rsidRDefault="0087651A" w:rsidP="00E838B0">
            <w:pPr>
              <w:numPr>
                <w:ilvl w:val="0"/>
                <w:numId w:val="19"/>
              </w:num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órákon leoktatott tananyag.</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pacing w:after="0" w:line="240" w:lineRule="auto"/>
              <w:rPr>
                <w:rFonts w:ascii="Times New Roman" w:hAnsi="Times New Roman" w:cs="Times New Roman"/>
                <w:b/>
                <w:bCs/>
                <w:sz w:val="20"/>
                <w:szCs w:val="20"/>
              </w:rPr>
            </w:pPr>
          </w:p>
          <w:p w:rsidR="0087651A" w:rsidRPr="00E838B0" w:rsidRDefault="0087651A" w:rsidP="00E838B0">
            <w:pPr>
              <w:pStyle w:val="Listaszerbekezds"/>
              <w:numPr>
                <w:ilvl w:val="0"/>
                <w:numId w:val="20"/>
              </w:numPr>
              <w:spacing w:after="0" w:line="240" w:lineRule="auto"/>
              <w:rPr>
                <w:rFonts w:ascii="Times New Roman" w:hAnsi="Times New Roman"/>
                <w:sz w:val="20"/>
                <w:szCs w:val="20"/>
              </w:rPr>
            </w:pPr>
            <w:r w:rsidRPr="00E838B0">
              <w:rPr>
                <w:rFonts w:ascii="Times New Roman" w:hAnsi="Times New Roman"/>
                <w:sz w:val="20"/>
                <w:szCs w:val="20"/>
              </w:rPr>
              <w:t>Vállalati és ágazati gazdaságtani ismeretek – Elméleti jegyzet (Elektronikus tananyag) (Szerk.: Apáti F.) Debreceni Egyetem AGTC, Debrecen, 2013. ISBN 978-615-5183-52-2</w:t>
            </w:r>
          </w:p>
          <w:p w:rsidR="0087651A" w:rsidRPr="00E838B0" w:rsidRDefault="0087651A" w:rsidP="00E838B0">
            <w:pPr>
              <w:pStyle w:val="Listaszerbekezds"/>
              <w:numPr>
                <w:ilvl w:val="0"/>
                <w:numId w:val="20"/>
              </w:numPr>
              <w:spacing w:after="0" w:line="240" w:lineRule="auto"/>
              <w:rPr>
                <w:rFonts w:ascii="Times New Roman" w:hAnsi="Times New Roman"/>
                <w:sz w:val="20"/>
                <w:szCs w:val="20"/>
              </w:rPr>
            </w:pPr>
            <w:r w:rsidRPr="00E838B0">
              <w:rPr>
                <w:rFonts w:ascii="Times New Roman" w:hAnsi="Times New Roman"/>
                <w:sz w:val="20"/>
                <w:szCs w:val="20"/>
              </w:rPr>
              <w:t>Mezőgazdasági ágazatok gazdaságtana – Elméleti jegyzet (Elektronikus tananyag) (Szerk.: Szűcs I.) Debreceni Egyetem AGTC. Debrecen, 2013. ISBN 978-615-5183-64-5</w:t>
            </w:r>
          </w:p>
          <w:p w:rsidR="0087651A" w:rsidRPr="00E838B0" w:rsidRDefault="0087651A" w:rsidP="00E838B0">
            <w:pPr>
              <w:pStyle w:val="Listaszerbekezds"/>
              <w:numPr>
                <w:ilvl w:val="0"/>
                <w:numId w:val="20"/>
              </w:numPr>
              <w:spacing w:after="0" w:line="240" w:lineRule="auto"/>
              <w:rPr>
                <w:rFonts w:ascii="Times New Roman" w:hAnsi="Times New Roman"/>
                <w:sz w:val="20"/>
                <w:szCs w:val="20"/>
              </w:rPr>
            </w:pPr>
            <w:r w:rsidRPr="00E838B0">
              <w:rPr>
                <w:rFonts w:ascii="Times New Roman" w:hAnsi="Times New Roman"/>
                <w:sz w:val="20"/>
                <w:szCs w:val="20"/>
              </w:rPr>
              <w:t xml:space="preserve">Agrárgazdasági Kutató Intézet éves kiadványai; KSH kiadványok és tanulmányok; Gazdálkodás folyóirat; Egyéb szaksajtó; MVH honlapja és tájékoztatói </w:t>
            </w:r>
          </w:p>
          <w:p w:rsidR="0087651A" w:rsidRPr="00E838B0" w:rsidRDefault="0087651A" w:rsidP="00E838B0">
            <w:pPr>
              <w:spacing w:after="0" w:line="240" w:lineRule="auto"/>
              <w:ind w:left="357"/>
              <w:jc w:val="both"/>
              <w:rPr>
                <w:rFonts w:ascii="Times New Roman" w:hAnsi="Times New Roman" w:cs="Times New Roman"/>
                <w:sz w:val="20"/>
                <w:szCs w:val="20"/>
              </w:rPr>
            </w:pP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851"/>
      </w:tblGrid>
      <w:tr w:rsidR="0087651A" w:rsidRPr="00E838B0" w:rsidTr="005E6F66">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 (előadások)</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Követelményrendszer ismertetése.</w:t>
            </w:r>
          </w:p>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előadások és gyakorlatok tematikájának és tartalmának ismertetése és magyarázata.</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Az előadások és gyakorlatok logikájának, egymásra épülésének megértése</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mezőgazdasági ágazatok költség-haszon elemzésének elméleti alapjai 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termelési értékkel és termelési költséggel összefüggő fogalmak</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mezőgazdasági ágazatok költség-haszon elemzésének elméleti alapjai II.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jövedelemmel és hatékonysággal összefüggő fogalmak</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mezőgazdasági beruházások gazdaságossága elemzésének elméleti alapjai 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Statikus beruházás-gazdaságossági mutatók</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mezőgazdasági beruházások gazdaságossága elemzésének elméleti alapjai II.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Dinamikus beruházás-gazdaságossági mutatók</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önállóan elkészítendő házi dolgozat és a kapcsolódó prezentáció tartalma, szerkezete és elkészítésének módszere.</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az elemző munka és a prezentáció tartalma</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Adatforrások és adatgyűjtés mezőgazdasági ágazatok ökonómiai elemzéséhez.</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az adatgyűjtés módja</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adatok feldolgozása ágazati kalkulációkban.</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az adatfeldolgozás módja</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adatok kiértékelése, értelmezése ágazati költség-haszon elemzésekben, döntéshozatal.</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elemzési módszertan</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adatok kiértékelése, értelmezése beruházás-gazdaságossági elemzésekben, döntéshozatal 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gazdaságossági mutatók és számítsuk módja, menete</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adatok kiértékelése, értelmezése beruházás-gazdaságossági elemzésekben, döntéshozatal II.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gazdaságossági mutatók és számítsuk módja, menete</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önálló házi dolgozatok prezentációja és értékelése 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önálló prezentáció</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önálló házi dolgozatok prezentációja és értékelése II.</w:t>
            </w:r>
          </w:p>
        </w:tc>
      </w:tr>
      <w:tr w:rsidR="0087651A" w:rsidRPr="00E838B0" w:rsidTr="005E6F66">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önálló prezentáció</w:t>
            </w:r>
          </w:p>
        </w:tc>
      </w:tr>
      <w:tr w:rsidR="0087651A" w:rsidRPr="00E838B0" w:rsidTr="005E6F66">
        <w:tc>
          <w:tcPr>
            <w:tcW w:w="1173" w:type="dxa"/>
            <w:vMerge w:val="restart"/>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kollokvium vizsga-témaköreinek megbeszélése</w:t>
            </w:r>
          </w:p>
        </w:tc>
      </w:tr>
      <w:tr w:rsidR="0087651A" w:rsidRPr="00E838B0" w:rsidTr="005E6F66">
        <w:trPr>
          <w:trHeight w:val="70"/>
        </w:trPr>
        <w:tc>
          <w:tcPr>
            <w:tcW w:w="1173" w:type="dxa"/>
            <w:vMerge/>
            <w:shd w:val="clear" w:color="auto" w:fill="auto"/>
          </w:tcPr>
          <w:p w:rsidR="0087651A" w:rsidRPr="00E838B0" w:rsidRDefault="0087651A" w:rsidP="00E838B0">
            <w:pPr>
              <w:numPr>
                <w:ilvl w:val="0"/>
                <w:numId w:val="34"/>
              </w:numPr>
              <w:spacing w:after="0" w:line="240" w:lineRule="auto"/>
              <w:rPr>
                <w:rFonts w:ascii="Times New Roman" w:hAnsi="Times New Roman" w:cs="Times New Roman"/>
                <w:sz w:val="20"/>
                <w:szCs w:val="20"/>
              </w:rPr>
            </w:pPr>
          </w:p>
        </w:tc>
        <w:tc>
          <w:tcPr>
            <w:tcW w:w="785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felkészülés a kollokviumra</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gyakorlatok párhuzamosan követik az előadások anyagát.</w:t>
      </w: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Gyakorlatok tematikája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080"/>
      </w:tblGrid>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Hét</w:t>
            </w:r>
          </w:p>
        </w:tc>
        <w:tc>
          <w:tcPr>
            <w:tcW w:w="8080"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Téma</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1-2.</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Követelményrendszer ismertetése. Az üzemtani alapfogalmak ismétlése</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3-4.</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gyakorlatokon megoldandó komplex szántóföldi növénytermesztési példafeladat elméleti hátterének áttekintése. Adatgyűjtés módja a szántóföldi növénytermesztési ágazatok költség-haszon elemzéséhez.</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5-6.</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adatfeldolgozás módja a szántóföldi növénytermesztési ágazatok költség-haszon elemzéséhez, az erre alkalmas kalkulációs modell alkalmazásának elsajátítása.</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7-8.</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Az üzemgazdasági elemzés és értékelés módszertana a komplex szántóföldi növénytermesztési példafeladat mintáján. </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9-10.</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gyakorlatokon megoldandó komplex állattenyésztési példafeladat elméleti hátterének áttekintése. Adatgyűjtés módja az állattenyésztési ágazatok költség-haszon elemzéséhez.</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11-12.</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adatfeldolgozás módja az állattenyésztési ágazatok költség-haszon elemzéséhez, az erre alkalmas kalkulációs modell alkalmazásának elsajátítása.</w:t>
            </w:r>
          </w:p>
        </w:tc>
      </w:tr>
      <w:tr w:rsidR="0087651A" w:rsidRPr="00E838B0" w:rsidTr="0087651A">
        <w:tc>
          <w:tcPr>
            <w:tcW w:w="1134" w:type="dxa"/>
            <w:shd w:val="clear" w:color="auto" w:fill="auto"/>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13-14.</w:t>
            </w:r>
          </w:p>
        </w:tc>
        <w:tc>
          <w:tcPr>
            <w:tcW w:w="8080" w:type="dxa"/>
            <w:shd w:val="clear" w:color="auto" w:fill="auto"/>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Az üzemgazdasági elemzés és értékelés módszertana a komplex állattenyésztési példafeladat mintáján. </w:t>
            </w: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lang w:eastAsia="hu-HU"/>
              </w:rPr>
            </w:pPr>
            <w:r w:rsidRPr="00E838B0">
              <w:rPr>
                <w:rFonts w:ascii="Times New Roman" w:eastAsia="Arial Unicode MS" w:hAnsi="Times New Roman" w:cs="Times New Roman"/>
                <w:b/>
                <w:sz w:val="20"/>
                <w:szCs w:val="20"/>
                <w:lang w:eastAsia="hu-HU"/>
              </w:rPr>
              <w:t>Alternatív gazdálkodás</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lang w:eastAsia="hu-HU"/>
              </w:rPr>
            </w:pPr>
            <w:r w:rsidRPr="00E838B0">
              <w:rPr>
                <w:rFonts w:ascii="Times New Roman" w:eastAsia="Arial Unicode MS" w:hAnsi="Times New Roman" w:cs="Times New Roman"/>
                <w:b/>
                <w:sz w:val="20"/>
                <w:szCs w:val="20"/>
                <w:lang w:eastAsia="hu-HU"/>
              </w:rPr>
              <w:t>GT_MVIN016-17</w:t>
            </w:r>
          </w:p>
          <w:p w:rsidR="0087651A" w:rsidRPr="00E838B0" w:rsidRDefault="0087651A" w:rsidP="00E838B0">
            <w:pPr>
              <w:spacing w:after="0" w:line="240" w:lineRule="auto"/>
              <w:rPr>
                <w:rFonts w:ascii="Times New Roman" w:eastAsia="Arial Unicode MS" w:hAnsi="Times New Roman" w:cs="Times New Roman"/>
                <w:b/>
                <w:sz w:val="20"/>
                <w:szCs w:val="20"/>
                <w:lang w:eastAsia="hu-HU"/>
              </w:rPr>
            </w:pP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roofErr w:type="spellStart"/>
            <w:r w:rsidRPr="00E838B0">
              <w:rPr>
                <w:rFonts w:ascii="Times New Roman" w:eastAsia="Calibri" w:hAnsi="Times New Roman" w:cs="Times New Roman"/>
                <w:b/>
                <w:sz w:val="20"/>
                <w:szCs w:val="20"/>
                <w:lang w:eastAsia="hu-HU"/>
              </w:rPr>
              <w:t>Alternative</w:t>
            </w:r>
            <w:proofErr w:type="spellEnd"/>
            <w:r w:rsidRPr="00E838B0">
              <w:rPr>
                <w:rFonts w:ascii="Times New Roman" w:eastAsia="Calibri" w:hAnsi="Times New Roman" w:cs="Times New Roman"/>
                <w:b/>
                <w:sz w:val="20"/>
                <w:szCs w:val="20"/>
                <w:lang w:eastAsia="hu-HU"/>
              </w:rPr>
              <w:t xml:space="preserve"> Management</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b/>
                <w:bCs/>
                <w:sz w:val="20"/>
                <w:szCs w:val="20"/>
                <w:lang w:eastAsia="hu-HU"/>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Gazdálkodástudományi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lang w:eastAsia="hu-HU"/>
              </w:rPr>
            </w:pPr>
            <w:r w:rsidRPr="00E838B0">
              <w:rPr>
                <w:rFonts w:ascii="Times New Roman" w:eastAsia="Arial Unicode MS" w:hAnsi="Times New Roman" w:cs="Times New Roman"/>
                <w:sz w:val="20"/>
                <w:szCs w:val="20"/>
                <w:lang w:eastAsia="hu-HU"/>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 xml:space="preserve">Prof. Dr. </w:t>
            </w:r>
            <w:proofErr w:type="spellStart"/>
            <w:r w:rsidRPr="00E838B0">
              <w:rPr>
                <w:rFonts w:ascii="Times New Roman" w:eastAsia="Calibri" w:hAnsi="Times New Roman" w:cs="Times New Roman"/>
                <w:b/>
                <w:sz w:val="20"/>
                <w:szCs w:val="20"/>
                <w:lang w:eastAsia="hu-HU"/>
              </w:rPr>
              <w:t>Bai</w:t>
            </w:r>
            <w:proofErr w:type="spellEnd"/>
            <w:r w:rsidRPr="00E838B0">
              <w:rPr>
                <w:rFonts w:ascii="Times New Roman" w:eastAsia="Calibri" w:hAnsi="Times New Roman" w:cs="Times New Roman"/>
                <w:b/>
                <w:sz w:val="20"/>
                <w:szCs w:val="20"/>
                <w:lang w:eastAsia="hu-HU"/>
              </w:rPr>
              <w:t xml:space="preserve"> Attila</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lang w:eastAsia="hu-HU"/>
              </w:rPr>
            </w:pPr>
            <w:r w:rsidRPr="00E838B0">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Calibri" w:hAnsi="Times New Roman" w:cs="Times New Roman"/>
                <w:b/>
                <w:sz w:val="20"/>
                <w:szCs w:val="20"/>
                <w:lang w:eastAsia="hu-HU"/>
              </w:rPr>
            </w:pPr>
            <w:r w:rsidRPr="00E838B0">
              <w:rPr>
                <w:rFonts w:ascii="Times New Roman" w:eastAsia="Calibri" w:hAnsi="Times New Roman" w:cs="Times New Roman"/>
                <w:b/>
                <w:sz w:val="20"/>
                <w:szCs w:val="20"/>
                <w:lang w:eastAsia="hu-HU"/>
              </w:rPr>
              <w:t>egyetemi tanár</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b/>
                <w:bCs/>
                <w:sz w:val="20"/>
                <w:szCs w:val="20"/>
                <w:lang w:eastAsia="hu-HU"/>
              </w:rPr>
              <w:t xml:space="preserve">A </w:t>
            </w:r>
            <w:proofErr w:type="gramStart"/>
            <w:r w:rsidRPr="00E838B0">
              <w:rPr>
                <w:rFonts w:ascii="Times New Roman" w:eastAsia="Calibri" w:hAnsi="Times New Roman" w:cs="Times New Roman"/>
                <w:b/>
                <w:bCs/>
                <w:sz w:val="20"/>
                <w:szCs w:val="20"/>
                <w:lang w:eastAsia="hu-HU"/>
              </w:rPr>
              <w:t>kurzus</w:t>
            </w:r>
            <w:proofErr w:type="gramEnd"/>
            <w:r w:rsidRPr="00E838B0">
              <w:rPr>
                <w:rFonts w:ascii="Times New Roman" w:eastAsia="Calibri" w:hAnsi="Times New Roman" w:cs="Times New Roman"/>
                <w:b/>
                <w:bCs/>
                <w:sz w:val="20"/>
                <w:szCs w:val="20"/>
                <w:lang w:eastAsia="hu-HU"/>
              </w:rPr>
              <w:t xml:space="preserve"> célja,:</w:t>
            </w:r>
          </w:p>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Megismertetni a hallgatókat a hagyományos élelmiszer-, illetve takarmány-előállításon kívüli növénytermesztési lehetőségekkel. Bemutatni a legfontosabb energetikai, valamint talajerő-gazdálkodásban szerepet játszó speciális növények termesztés-technológiáját, ökonómiai jellemzőit, valamint egyéb kapcsolódó tevékenységekben (erdőgazdálkodás, tüzeléstechnika, szennyvíz-ártalmatlanítás) rejlő lehetőségeket. Nagy hangsúlyt fektetünk a vertikális és komplex szemléletmód, valamint az üzemtervezés készségszintű alkalmazására.</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eastAsia="Calibri" w:hAnsi="Times New Roman" w:cs="Times New Roman"/>
                <w:b/>
                <w:bCs/>
                <w:sz w:val="20"/>
                <w:szCs w:val="20"/>
                <w:lang w:eastAsia="hu-HU"/>
              </w:rPr>
            </w:pP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Ismeri a vidékfejlesztés és a vele szorosan összefüggő területek (természettudományi, közgazdasági, jogi) gazdasági rendszerek működésének hatékonyságát korlátozó tényezőket.</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Ismeri a vidékfejlesztés környezet- és természetvédelmi aspektusait.</w:t>
            </w: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Képes a szakmai ismeretek szintetizálására.</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Képes a szakmai tevékenységével kapcsolatos jogszabályok önálló értelmezésére és alkalmazására.</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Képes szakterületén magyarul és idegen nyelven írásban és szóban megnyilvánulni, vitában részt venni.</w:t>
            </w: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Nyitott és fogékony a korszerű és innovatív eljárások megismerésére és gyakorlati alkalmazására, a térgazdaság paradigmaváltozásaira.</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Elkötelezett a környezetvédelem, a természetvédelem, az emberi egészség és a fenntartható vidékgazdaság iránt.</w:t>
            </w:r>
          </w:p>
          <w:p w:rsidR="0087651A" w:rsidRPr="00E838B0" w:rsidRDefault="0087651A" w:rsidP="00E838B0">
            <w:pPr>
              <w:spacing w:after="0" w:line="240" w:lineRule="auto"/>
              <w:ind w:left="402"/>
              <w:jc w:val="both"/>
              <w:rPr>
                <w:rFonts w:ascii="Times New Roman" w:eastAsia="Calibri" w:hAnsi="Times New Roman" w:cs="Times New Roman"/>
                <w:i/>
                <w:sz w:val="20"/>
                <w:szCs w:val="20"/>
                <w:lang w:eastAsia="hu-HU"/>
              </w:rPr>
            </w:pPr>
            <w:r w:rsidRPr="00E838B0">
              <w:rPr>
                <w:rFonts w:ascii="Times New Roman" w:eastAsia="Calibri" w:hAnsi="Times New Roman" w:cs="Times New Roman"/>
                <w:i/>
                <w:sz w:val="20"/>
                <w:szCs w:val="20"/>
                <w:lang w:eastAsia="hu-HU"/>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Felelősséget érez az agrárgazdálkodás vidéken betöltött szerepének alakulásában.</w:t>
            </w:r>
          </w:p>
          <w:p w:rsidR="0087651A" w:rsidRPr="00E838B0" w:rsidRDefault="0087651A" w:rsidP="00E838B0">
            <w:pPr>
              <w:spacing w:after="0" w:line="240" w:lineRule="auto"/>
              <w:ind w:left="720"/>
              <w:rPr>
                <w:rFonts w:ascii="Times New Roman" w:eastAsia="Arial Unicode MS" w:hAnsi="Times New Roman" w:cs="Times New Roman"/>
                <w:b/>
                <w:bCs/>
                <w:sz w:val="20"/>
                <w:szCs w:val="20"/>
                <w:lang w:eastAsia="hu-HU"/>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A kurzus rövid tartalma, témakörei</w:t>
            </w:r>
          </w:p>
          <w:p w:rsidR="0087651A" w:rsidRPr="00E838B0" w:rsidRDefault="0087651A" w:rsidP="00E838B0">
            <w:pPr>
              <w:spacing w:after="0" w:line="240" w:lineRule="auto"/>
              <w:jc w:val="both"/>
              <w:rPr>
                <w:rFonts w:ascii="Times New Roman" w:eastAsia="Calibri" w:hAnsi="Times New Roman" w:cs="Times New Roman"/>
                <w:sz w:val="20"/>
                <w:szCs w:val="20"/>
                <w:lang w:eastAsia="hu-HU"/>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Alternatív gazdálkodási lehetőségek, biomassza, energianövények általános jellemzése, kapcsolódásuk a vidékfejlesztéshez </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Biomassza-energetikai eljárások (közvetlen eltüzelés, tömörítvények, biogáz,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-üzemanyagok)</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Fásszárú és lágyszárú energianövények, energetikai fajták, melléktermékek</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 gazdasági értékelés szempontjai, biomassza-energetikai üzemek tervezése</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 terv szóbeli védése</w:t>
            </w:r>
          </w:p>
        </w:tc>
      </w:tr>
      <w:tr w:rsidR="0087651A" w:rsidRPr="00E838B0" w:rsidTr="0087651A">
        <w:trPr>
          <w:trHeight w:val="8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Előadások modern infokommunikációs eszközök felhasználásával. </w:t>
            </w:r>
          </w:p>
          <w:p w:rsidR="0087651A" w:rsidRPr="00E838B0" w:rsidRDefault="0087651A" w:rsidP="00E838B0">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Interaktív, elektronikus tananyag az E-</w:t>
            </w:r>
            <w:proofErr w:type="spellStart"/>
            <w:r w:rsidRPr="00E838B0">
              <w:rPr>
                <w:rFonts w:ascii="Times New Roman" w:eastAsia="Calibri" w:hAnsi="Times New Roman" w:cs="Times New Roman"/>
                <w:sz w:val="20"/>
                <w:szCs w:val="20"/>
                <w:lang w:eastAsia="hu-HU"/>
              </w:rPr>
              <w:t>learning</w:t>
            </w:r>
            <w:proofErr w:type="spellEnd"/>
            <w:r w:rsidRPr="00E838B0">
              <w:rPr>
                <w:rFonts w:ascii="Times New Roman" w:eastAsia="Calibri" w:hAnsi="Times New Roman" w:cs="Times New Roman"/>
                <w:sz w:val="20"/>
                <w:szCs w:val="20"/>
                <w:lang w:eastAsia="hu-HU"/>
              </w:rPr>
              <w:t xml:space="preserve"> programban. Lehetőség konzultációra.</w:t>
            </w:r>
          </w:p>
          <w:p w:rsidR="0087651A" w:rsidRPr="00E838B0" w:rsidRDefault="0087651A" w:rsidP="00E838B0">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Önálló kiselőadás-tartási lehetőség a hallgatók részére.</w:t>
            </w:r>
          </w:p>
          <w:p w:rsidR="0087651A" w:rsidRPr="00E838B0" w:rsidRDefault="0087651A" w:rsidP="00E838B0">
            <w:pPr>
              <w:spacing w:after="0" w:line="240" w:lineRule="auto"/>
              <w:rPr>
                <w:rFonts w:ascii="Times New Roman" w:eastAsia="Calibri" w:hAnsi="Times New Roman" w:cs="Times New Roman"/>
                <w:sz w:val="20"/>
                <w:szCs w:val="20"/>
                <w:lang w:eastAsia="hu-HU"/>
              </w:rPr>
            </w:pPr>
          </w:p>
        </w:tc>
      </w:tr>
      <w:tr w:rsidR="0087651A" w:rsidRPr="00E838B0" w:rsidTr="0087651A">
        <w:trPr>
          <w:trHeight w:val="70"/>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Értékelés</w:t>
            </w:r>
          </w:p>
          <w:p w:rsidR="0087651A" w:rsidRPr="00E838B0" w:rsidRDefault="0087651A" w:rsidP="00E838B0">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p>
          <w:p w:rsidR="0087651A" w:rsidRPr="00E838B0" w:rsidRDefault="0087651A" w:rsidP="00E838B0">
            <w:p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A nappali tagozatos hallgatóknak az előadásokon való részvétel ajánlott, a gyakorlatokon való részvétel kötelező a TVSZ előírásainak megfelelően. </w:t>
            </w:r>
          </w:p>
          <w:p w:rsidR="0087651A" w:rsidRPr="00E838B0" w:rsidRDefault="0087651A" w:rsidP="00E838B0">
            <w:pPr>
              <w:spacing w:after="0" w:line="240" w:lineRule="auto"/>
              <w:jc w:val="both"/>
              <w:rPr>
                <w:rFonts w:ascii="Times New Roman" w:eastAsia="Calibri" w:hAnsi="Times New Roman" w:cs="Times New Roman"/>
                <w:sz w:val="20"/>
                <w:szCs w:val="20"/>
                <w:lang w:eastAsia="zh-CN"/>
              </w:rPr>
            </w:pPr>
            <w:r w:rsidRPr="00E838B0">
              <w:rPr>
                <w:rFonts w:ascii="Times New Roman" w:eastAsia="Times New Roman" w:hAnsi="Times New Roman" w:cs="Times New Roman"/>
                <w:sz w:val="20"/>
                <w:szCs w:val="20"/>
                <w:lang w:eastAsia="hu-HU"/>
              </w:rPr>
              <w:t xml:space="preserve">A félév végi aláírás feltétele egy saját készítésű, önálló, vagy kétfős csapatmunkában elkészített, előírt tartalmú tanulmány határidőre történő elküldése email-en a </w:t>
            </w:r>
            <w:hyperlink r:id="rId33" w:history="1">
              <w:r w:rsidRPr="00E838B0">
                <w:rPr>
                  <w:rFonts w:ascii="Times New Roman" w:eastAsia="Times New Roman" w:hAnsi="Times New Roman" w:cs="Times New Roman"/>
                  <w:color w:val="0000FF"/>
                  <w:sz w:val="20"/>
                  <w:szCs w:val="20"/>
                  <w:u w:val="single"/>
                  <w:lang w:eastAsia="hu-HU"/>
                </w:rPr>
                <w:t>bai.attila@econ.unideb.hu</w:t>
              </w:r>
            </w:hyperlink>
            <w:r w:rsidRPr="00E838B0">
              <w:rPr>
                <w:rFonts w:ascii="Times New Roman" w:eastAsia="Times New Roman" w:hAnsi="Times New Roman" w:cs="Times New Roman"/>
                <w:sz w:val="20"/>
                <w:szCs w:val="20"/>
                <w:lang w:eastAsia="hu-HU"/>
              </w:rPr>
              <w:t xml:space="preserve"> email-címre, valamint ennek szóbeli védése. A gyakorlati munkára (beadvány+védés) kapott értékelés beleszámít a félév végi megajánlott jegybe. A megajánlott jegy előfeltétele minden előzőekben leírt követelmény legalább elégséges szintű teljesítése, amennyiben bármelyik sikertelen, úgy a </w:t>
            </w:r>
            <w:r w:rsidRPr="00E838B0">
              <w:rPr>
                <w:rFonts w:ascii="Times New Roman" w:eastAsia="Times New Roman" w:hAnsi="Times New Roman" w:cs="Times New Roman"/>
                <w:sz w:val="20"/>
                <w:szCs w:val="20"/>
                <w:lang w:eastAsia="hu-HU"/>
              </w:rPr>
              <w:lastRenderedPageBreak/>
              <w:t>hallgatónak a vizsgaidőszakban van lehetősége a vizsgázásra, szóbeli, vagy írásbeli kollokvium formájában. A félév végi dolgozat  esetében az elégséges minimumkövetelménye a maximális pontszám 50 %-</w:t>
            </w:r>
            <w:proofErr w:type="gramStart"/>
            <w:r w:rsidRPr="00E838B0">
              <w:rPr>
                <w:rFonts w:ascii="Times New Roman" w:eastAsia="Times New Roman" w:hAnsi="Times New Roman" w:cs="Times New Roman"/>
                <w:sz w:val="20"/>
                <w:szCs w:val="20"/>
                <w:lang w:eastAsia="hu-HU"/>
              </w:rPr>
              <w:t>a</w:t>
            </w:r>
            <w:proofErr w:type="gramEnd"/>
            <w:r w:rsidRPr="00E838B0">
              <w:rPr>
                <w:rFonts w:ascii="Times New Roman" w:eastAsia="Times New Roman" w:hAnsi="Times New Roman" w:cs="Times New Roman"/>
                <w:sz w:val="20"/>
                <w:szCs w:val="20"/>
                <w:lang w:eastAsia="hu-HU"/>
              </w:rPr>
              <w:t xml:space="preserve">, az aláírásé pedig 25%-a. </w:t>
            </w:r>
            <w:r w:rsidRPr="00E838B0">
              <w:rPr>
                <w:rFonts w:ascii="Times New Roman" w:eastAsia="Calibri" w:hAnsi="Times New Roman" w:cs="Times New Roman"/>
                <w:sz w:val="20"/>
                <w:szCs w:val="20"/>
                <w:lang w:eastAsia="zh-CN"/>
              </w:rPr>
              <w:t>A félév végi dolgozat ponthatárai:</w:t>
            </w:r>
          </w:p>
          <w:p w:rsidR="0087651A" w:rsidRPr="00E838B0" w:rsidRDefault="0087651A" w:rsidP="00E838B0">
            <w:pPr>
              <w:shd w:val="clear" w:color="auto" w:fill="E5DFEC"/>
              <w:suppressAutoHyphens/>
              <w:autoSpaceDE w:val="0"/>
              <w:spacing w:after="0" w:line="240" w:lineRule="auto"/>
              <w:ind w:left="720"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 xml:space="preserve">               0-24%: aláírás-megtagadás</w:t>
            </w:r>
          </w:p>
          <w:p w:rsidR="0087651A" w:rsidRPr="00E838B0" w:rsidRDefault="0087651A" w:rsidP="00E838B0">
            <w:pPr>
              <w:shd w:val="clear" w:color="auto" w:fill="E5DFEC"/>
              <w:suppressAutoHyphens/>
              <w:autoSpaceDE w:val="0"/>
              <w:spacing w:after="0" w:line="240" w:lineRule="auto"/>
              <w:ind w:left="720"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 xml:space="preserve">               25-49%: elégtelen (1)</w:t>
            </w:r>
          </w:p>
          <w:p w:rsidR="0087651A" w:rsidRPr="00E838B0" w:rsidRDefault="0087651A" w:rsidP="00E838B0">
            <w:pPr>
              <w:shd w:val="clear" w:color="auto" w:fill="E5DFEC"/>
              <w:suppressAutoHyphens/>
              <w:autoSpaceDE w:val="0"/>
              <w:spacing w:after="0" w:line="240" w:lineRule="auto"/>
              <w:ind w:left="720"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 xml:space="preserve">               50-59%: elégséges (2)</w:t>
            </w:r>
          </w:p>
          <w:p w:rsidR="0087651A" w:rsidRPr="00E838B0" w:rsidRDefault="0087651A" w:rsidP="00E838B0">
            <w:pPr>
              <w:shd w:val="clear" w:color="auto" w:fill="E5DFEC"/>
              <w:suppressAutoHyphens/>
              <w:autoSpaceDE w:val="0"/>
              <w:spacing w:after="0" w:line="240" w:lineRule="auto"/>
              <w:ind w:left="720"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 xml:space="preserve">               60-69%: közepes (3)</w:t>
            </w:r>
          </w:p>
          <w:p w:rsidR="0087651A" w:rsidRPr="00E838B0" w:rsidRDefault="0087651A" w:rsidP="00E838B0">
            <w:pPr>
              <w:shd w:val="clear" w:color="auto" w:fill="E5DFEC"/>
              <w:suppressAutoHyphens/>
              <w:autoSpaceDE w:val="0"/>
              <w:spacing w:after="0" w:line="240" w:lineRule="auto"/>
              <w:ind w:left="720"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 xml:space="preserve">               70-79%: jó (4)</w:t>
            </w:r>
          </w:p>
          <w:p w:rsidR="0087651A" w:rsidRPr="00E838B0" w:rsidRDefault="0087651A" w:rsidP="00E838B0">
            <w:pPr>
              <w:shd w:val="clear" w:color="auto" w:fill="E5DFEC"/>
              <w:suppressAutoHyphens/>
              <w:autoSpaceDE w:val="0"/>
              <w:spacing w:after="0" w:line="240" w:lineRule="auto"/>
              <w:ind w:left="720"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 xml:space="preserve">               80-100%: jeles (5)</w:t>
            </w:r>
          </w:p>
          <w:p w:rsidR="0087651A" w:rsidRPr="00E838B0" w:rsidRDefault="0087651A" w:rsidP="00E838B0">
            <w:pPr>
              <w:shd w:val="clear" w:color="auto" w:fill="E5DFEC"/>
              <w:suppressAutoHyphens/>
              <w:autoSpaceDE w:val="0"/>
              <w:spacing w:after="0" w:line="240" w:lineRule="auto"/>
              <w:ind w:right="113"/>
              <w:rPr>
                <w:rFonts w:ascii="Times New Roman" w:eastAsia="Calibri" w:hAnsi="Times New Roman" w:cs="Times New Roman"/>
                <w:sz w:val="20"/>
                <w:szCs w:val="20"/>
                <w:lang w:eastAsia="zh-CN"/>
              </w:rPr>
            </w:pPr>
            <w:r w:rsidRPr="00E838B0">
              <w:rPr>
                <w:rFonts w:ascii="Times New Roman" w:eastAsia="Calibri" w:hAnsi="Times New Roman" w:cs="Times New Roman"/>
                <w:sz w:val="20"/>
                <w:szCs w:val="20"/>
                <w:lang w:eastAsia="zh-CN"/>
              </w:rPr>
              <w:t>Az előadások és gyakorlatok anyagai felkerülnek az e-</w:t>
            </w:r>
            <w:proofErr w:type="spellStart"/>
            <w:r w:rsidRPr="00E838B0">
              <w:rPr>
                <w:rFonts w:ascii="Times New Roman" w:eastAsia="Calibri" w:hAnsi="Times New Roman" w:cs="Times New Roman"/>
                <w:sz w:val="20"/>
                <w:szCs w:val="20"/>
                <w:lang w:eastAsia="zh-CN"/>
              </w:rPr>
              <w:t>Learning</w:t>
            </w:r>
            <w:proofErr w:type="spellEnd"/>
            <w:r w:rsidRPr="00E838B0">
              <w:rPr>
                <w:rFonts w:ascii="Times New Roman" w:eastAsia="Calibri" w:hAnsi="Times New Roman" w:cs="Times New Roman"/>
                <w:sz w:val="20"/>
                <w:szCs w:val="20"/>
                <w:lang w:eastAsia="zh-CN"/>
              </w:rPr>
              <w:t xml:space="preserve"> rendszerbe. Az e-</w:t>
            </w:r>
            <w:proofErr w:type="spellStart"/>
            <w:r w:rsidRPr="00E838B0">
              <w:rPr>
                <w:rFonts w:ascii="Times New Roman" w:eastAsia="Calibri" w:hAnsi="Times New Roman" w:cs="Times New Roman"/>
                <w:sz w:val="20"/>
                <w:szCs w:val="20"/>
                <w:lang w:eastAsia="zh-CN"/>
              </w:rPr>
              <w:t>Learning</w:t>
            </w:r>
            <w:proofErr w:type="spellEnd"/>
            <w:r w:rsidRPr="00E838B0">
              <w:rPr>
                <w:rFonts w:ascii="Times New Roman" w:eastAsia="Calibri" w:hAnsi="Times New Roman" w:cs="Times New Roman"/>
                <w:sz w:val="20"/>
                <w:szCs w:val="20"/>
                <w:lang w:eastAsia="zh-CN"/>
              </w:rPr>
              <w:t xml:space="preserve"> rendszerbe feltett tananyagokat csak saját tanulásuk során használhatják fel, azokat a szerzői jogok és a GDPR rendelkezései egyaránt védik!</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Kötelező szakirodalom:</w:t>
            </w:r>
          </w:p>
          <w:p w:rsidR="0087651A" w:rsidRPr="00E838B0" w:rsidRDefault="0087651A" w:rsidP="00E838B0">
            <w:pPr>
              <w:spacing w:after="0" w:line="240" w:lineRule="auto"/>
              <w:rPr>
                <w:rFonts w:ascii="Times New Roman" w:eastAsia="Calibri" w:hAnsi="Times New Roman" w:cs="Times New Roman"/>
                <w:b/>
                <w:bCs/>
                <w:sz w:val="20"/>
                <w:szCs w:val="20"/>
                <w:lang w:eastAsia="hu-HU"/>
              </w:rPr>
            </w:pPr>
          </w:p>
          <w:p w:rsidR="0087651A" w:rsidRPr="00E838B0" w:rsidRDefault="0087651A" w:rsidP="00E838B0">
            <w:pPr>
              <w:pStyle w:val="Listaszerbekezds"/>
              <w:numPr>
                <w:ilvl w:val="0"/>
                <w:numId w:val="22"/>
              </w:numPr>
              <w:spacing w:after="0" w:line="240" w:lineRule="auto"/>
              <w:rPr>
                <w:rFonts w:ascii="Times New Roman" w:hAnsi="Times New Roman"/>
                <w:bCs/>
                <w:sz w:val="20"/>
                <w:szCs w:val="20"/>
                <w:lang w:eastAsia="hu-HU"/>
              </w:rPr>
            </w:pPr>
            <w:proofErr w:type="spellStart"/>
            <w:r w:rsidRPr="00E838B0">
              <w:rPr>
                <w:rFonts w:ascii="Times New Roman" w:hAnsi="Times New Roman"/>
                <w:bCs/>
                <w:sz w:val="20"/>
                <w:szCs w:val="20"/>
                <w:lang w:eastAsia="hu-HU"/>
              </w:rPr>
              <w:t>Bai</w:t>
            </w:r>
            <w:proofErr w:type="spellEnd"/>
            <w:r w:rsidRPr="00E838B0">
              <w:rPr>
                <w:rFonts w:ascii="Times New Roman" w:hAnsi="Times New Roman"/>
                <w:bCs/>
                <w:sz w:val="20"/>
                <w:szCs w:val="20"/>
                <w:lang w:eastAsia="hu-HU"/>
              </w:rPr>
              <w:t xml:space="preserve"> A. (szerk.): A biomassza felhasználása (1. és 2. kiadás). Szakkönyv. Társszerzők: Dr. Lakner Zoltán, Dr. Marosvölgyi Béla, Dr. Nábrádi András. Szaktudás Kiadó Ház. ISBN 963 9422 46 0. Budapest, 2002. (2008) pp. 1-230.</w:t>
            </w:r>
          </w:p>
          <w:p w:rsidR="0087651A" w:rsidRPr="00E838B0" w:rsidRDefault="0087651A" w:rsidP="00E838B0">
            <w:pPr>
              <w:spacing w:after="0" w:line="240" w:lineRule="auto"/>
              <w:rPr>
                <w:rFonts w:ascii="Times New Roman" w:eastAsia="Calibri" w:hAnsi="Times New Roman" w:cs="Times New Roman"/>
                <w:bCs/>
                <w:sz w:val="20"/>
                <w:szCs w:val="20"/>
                <w:lang w:eastAsia="hu-HU"/>
              </w:rPr>
            </w:pPr>
          </w:p>
          <w:p w:rsidR="0087651A" w:rsidRPr="00E838B0" w:rsidRDefault="0087651A" w:rsidP="00E838B0">
            <w:pPr>
              <w:pStyle w:val="Listaszerbekezds"/>
              <w:numPr>
                <w:ilvl w:val="0"/>
                <w:numId w:val="22"/>
              </w:numPr>
              <w:spacing w:after="0" w:line="240" w:lineRule="auto"/>
              <w:rPr>
                <w:rFonts w:ascii="Times New Roman" w:hAnsi="Times New Roman"/>
                <w:bCs/>
                <w:sz w:val="20"/>
                <w:szCs w:val="20"/>
                <w:lang w:eastAsia="hu-HU"/>
              </w:rPr>
            </w:pPr>
            <w:proofErr w:type="spellStart"/>
            <w:r w:rsidRPr="00E838B0">
              <w:rPr>
                <w:rFonts w:ascii="Times New Roman" w:hAnsi="Times New Roman"/>
                <w:bCs/>
                <w:sz w:val="20"/>
                <w:szCs w:val="20"/>
                <w:lang w:eastAsia="hu-HU"/>
              </w:rPr>
              <w:t>Nábrádi</w:t>
            </w:r>
            <w:proofErr w:type="spellEnd"/>
            <w:r w:rsidRPr="00E838B0">
              <w:rPr>
                <w:rFonts w:ascii="Times New Roman" w:hAnsi="Times New Roman"/>
                <w:bCs/>
                <w:sz w:val="20"/>
                <w:szCs w:val="20"/>
                <w:lang w:eastAsia="hu-HU"/>
              </w:rPr>
              <w:t xml:space="preserve"> András - </w:t>
            </w:r>
            <w:proofErr w:type="spellStart"/>
            <w:r w:rsidRPr="00E838B0">
              <w:rPr>
                <w:rFonts w:ascii="Times New Roman" w:hAnsi="Times New Roman"/>
                <w:bCs/>
                <w:sz w:val="20"/>
                <w:szCs w:val="20"/>
                <w:lang w:eastAsia="hu-HU"/>
              </w:rPr>
              <w:t>Bai</w:t>
            </w:r>
            <w:proofErr w:type="spellEnd"/>
            <w:r w:rsidRPr="00E838B0">
              <w:rPr>
                <w:rFonts w:ascii="Times New Roman" w:hAnsi="Times New Roman"/>
                <w:bCs/>
                <w:sz w:val="20"/>
                <w:szCs w:val="20"/>
                <w:lang w:eastAsia="hu-HU"/>
              </w:rPr>
              <w:t xml:space="preserve"> Attila (</w:t>
            </w:r>
            <w:proofErr w:type="spellStart"/>
            <w:r w:rsidRPr="00E838B0">
              <w:rPr>
                <w:rFonts w:ascii="Times New Roman" w:hAnsi="Times New Roman"/>
                <w:bCs/>
                <w:sz w:val="20"/>
                <w:szCs w:val="20"/>
                <w:lang w:eastAsia="hu-HU"/>
              </w:rPr>
              <w:t>szerk</w:t>
            </w:r>
            <w:proofErr w:type="spellEnd"/>
            <w:r w:rsidRPr="00E838B0">
              <w:rPr>
                <w:rFonts w:ascii="Times New Roman" w:hAnsi="Times New Roman"/>
                <w:bCs/>
                <w:sz w:val="20"/>
                <w:szCs w:val="20"/>
                <w:lang w:eastAsia="hu-HU"/>
              </w:rPr>
              <w:t>.)</w:t>
            </w:r>
            <w:proofErr w:type="gramStart"/>
            <w:r w:rsidRPr="00E838B0">
              <w:rPr>
                <w:rFonts w:ascii="Times New Roman" w:hAnsi="Times New Roman"/>
                <w:bCs/>
                <w:sz w:val="20"/>
                <w:szCs w:val="20"/>
                <w:lang w:eastAsia="hu-HU"/>
              </w:rPr>
              <w:t>:  Mezőgazdasági</w:t>
            </w:r>
            <w:proofErr w:type="gramEnd"/>
            <w:r w:rsidRPr="00E838B0">
              <w:rPr>
                <w:rFonts w:ascii="Times New Roman" w:hAnsi="Times New Roman"/>
                <w:bCs/>
                <w:sz w:val="20"/>
                <w:szCs w:val="20"/>
                <w:lang w:eastAsia="hu-HU"/>
              </w:rPr>
              <w:t xml:space="preserve"> és energetikai ökonómiai ismeretek. Jegyzet. 6. fejezet. Center Print Nyomda, 2018.</w:t>
            </w:r>
          </w:p>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 xml:space="preserve"> </w:t>
            </w:r>
          </w:p>
          <w:p w:rsidR="0087651A" w:rsidRPr="00E838B0" w:rsidRDefault="0087651A" w:rsidP="00E838B0">
            <w:pPr>
              <w:pStyle w:val="Listaszerbekezds"/>
              <w:numPr>
                <w:ilvl w:val="0"/>
                <w:numId w:val="22"/>
              </w:numPr>
              <w:spacing w:after="0" w:line="240" w:lineRule="auto"/>
              <w:rPr>
                <w:rFonts w:ascii="Times New Roman" w:hAnsi="Times New Roman"/>
                <w:bCs/>
                <w:sz w:val="20"/>
                <w:szCs w:val="20"/>
                <w:lang w:eastAsia="hu-HU"/>
              </w:rPr>
            </w:pPr>
            <w:r w:rsidRPr="00E838B0">
              <w:rPr>
                <w:rFonts w:ascii="Times New Roman" w:hAnsi="Times New Roman"/>
                <w:bCs/>
                <w:sz w:val="20"/>
                <w:szCs w:val="20"/>
                <w:lang w:eastAsia="hu-HU"/>
              </w:rPr>
              <w:t>az előadások diaanyaga</w:t>
            </w:r>
          </w:p>
          <w:p w:rsidR="0087651A" w:rsidRPr="00E838B0" w:rsidRDefault="0087651A" w:rsidP="00E838B0">
            <w:pPr>
              <w:spacing w:after="0" w:line="240" w:lineRule="auto"/>
              <w:rPr>
                <w:rFonts w:ascii="Times New Roman" w:eastAsia="Calibri" w:hAnsi="Times New Roman" w:cs="Times New Roman"/>
                <w:bCs/>
                <w:sz w:val="20"/>
                <w:szCs w:val="20"/>
                <w:lang w:eastAsia="hu-HU"/>
              </w:rPr>
            </w:pPr>
          </w:p>
          <w:p w:rsidR="0087651A" w:rsidRPr="00E838B0" w:rsidRDefault="0087651A" w:rsidP="00E838B0">
            <w:pPr>
              <w:spacing w:after="0" w:line="240" w:lineRule="auto"/>
              <w:rPr>
                <w:rFonts w:ascii="Times New Roman" w:eastAsia="Calibri" w:hAnsi="Times New Roman" w:cs="Times New Roman"/>
                <w:b/>
                <w:bCs/>
                <w:sz w:val="20"/>
                <w:szCs w:val="20"/>
                <w:lang w:eastAsia="hu-HU"/>
              </w:rPr>
            </w:pPr>
            <w:r w:rsidRPr="00E838B0">
              <w:rPr>
                <w:rFonts w:ascii="Times New Roman" w:eastAsia="Calibri" w:hAnsi="Times New Roman" w:cs="Times New Roman"/>
                <w:b/>
                <w:bCs/>
                <w:sz w:val="20"/>
                <w:szCs w:val="20"/>
                <w:lang w:eastAsia="hu-HU"/>
              </w:rPr>
              <w:t>Ajánlott szakirodalom:</w:t>
            </w:r>
          </w:p>
          <w:p w:rsidR="0087651A" w:rsidRPr="00E838B0" w:rsidRDefault="0087651A" w:rsidP="00E838B0">
            <w:pPr>
              <w:spacing w:after="0" w:line="240" w:lineRule="auto"/>
              <w:rPr>
                <w:rFonts w:ascii="Times New Roman" w:eastAsia="Calibri" w:hAnsi="Times New Roman" w:cs="Times New Roman"/>
                <w:b/>
                <w:bCs/>
                <w:sz w:val="20"/>
                <w:szCs w:val="20"/>
                <w:lang w:eastAsia="hu-HU"/>
              </w:rPr>
            </w:pPr>
          </w:p>
          <w:p w:rsidR="0087651A" w:rsidRPr="00E838B0" w:rsidRDefault="0087651A" w:rsidP="00E838B0">
            <w:pPr>
              <w:pStyle w:val="Listaszerbekezds"/>
              <w:numPr>
                <w:ilvl w:val="0"/>
                <w:numId w:val="21"/>
              </w:numPr>
              <w:spacing w:after="0" w:line="240" w:lineRule="auto"/>
              <w:rPr>
                <w:rFonts w:ascii="Times New Roman" w:hAnsi="Times New Roman"/>
                <w:sz w:val="20"/>
                <w:szCs w:val="20"/>
                <w:lang w:eastAsia="hu-HU"/>
              </w:rPr>
            </w:pP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A.: Újabb </w:t>
            </w:r>
            <w:proofErr w:type="gramStart"/>
            <w:r w:rsidRPr="00E838B0">
              <w:rPr>
                <w:rFonts w:ascii="Times New Roman" w:hAnsi="Times New Roman"/>
                <w:sz w:val="20"/>
                <w:szCs w:val="20"/>
                <w:lang w:eastAsia="hu-HU"/>
              </w:rPr>
              <w:t>generációs</w:t>
            </w:r>
            <w:proofErr w:type="gram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bio</w:t>
            </w:r>
            <w:proofErr w:type="spellEnd"/>
            <w:r w:rsidRPr="00E838B0">
              <w:rPr>
                <w:rFonts w:ascii="Times New Roman" w:hAnsi="Times New Roman"/>
                <w:sz w:val="20"/>
                <w:szCs w:val="20"/>
                <w:lang w:eastAsia="hu-HU"/>
              </w:rPr>
              <w:t xml:space="preserve">-üzemanyagok perspektívái. Magyar Tudomány. Az MTA folyóirata. </w:t>
            </w:r>
            <w:proofErr w:type="gramStart"/>
            <w:r w:rsidRPr="00E838B0">
              <w:rPr>
                <w:rFonts w:ascii="Times New Roman" w:hAnsi="Times New Roman"/>
                <w:sz w:val="20"/>
                <w:szCs w:val="20"/>
                <w:lang w:eastAsia="hu-HU"/>
              </w:rPr>
              <w:t>HU</w:t>
            </w:r>
            <w:proofErr w:type="gramEnd"/>
            <w:r w:rsidRPr="00E838B0">
              <w:rPr>
                <w:rFonts w:ascii="Times New Roman" w:hAnsi="Times New Roman"/>
                <w:sz w:val="20"/>
                <w:szCs w:val="20"/>
                <w:lang w:eastAsia="hu-HU"/>
              </w:rPr>
              <w:t xml:space="preserve"> ISSN 0025 0325. Kiadó: Akaprint Kft, Budapest. 171. </w:t>
            </w:r>
            <w:proofErr w:type="spellStart"/>
            <w:r w:rsidRPr="00E838B0">
              <w:rPr>
                <w:rFonts w:ascii="Times New Roman" w:hAnsi="Times New Roman"/>
                <w:sz w:val="20"/>
                <w:szCs w:val="20"/>
                <w:lang w:eastAsia="hu-HU"/>
              </w:rPr>
              <w:t>évf</w:t>
            </w:r>
            <w:proofErr w:type="spellEnd"/>
            <w:r w:rsidRPr="00E838B0">
              <w:rPr>
                <w:rFonts w:ascii="Times New Roman" w:hAnsi="Times New Roman"/>
                <w:sz w:val="20"/>
                <w:szCs w:val="20"/>
                <w:lang w:eastAsia="hu-HU"/>
              </w:rPr>
              <w:t>, 7. szám, 2011 július, pp. 861-871.</w:t>
            </w:r>
          </w:p>
          <w:p w:rsidR="0087651A" w:rsidRPr="00E838B0" w:rsidRDefault="0087651A" w:rsidP="00E838B0">
            <w:pPr>
              <w:pStyle w:val="Listaszerbekezds"/>
              <w:numPr>
                <w:ilvl w:val="0"/>
                <w:numId w:val="21"/>
              </w:numPr>
              <w:spacing w:after="0" w:line="240" w:lineRule="auto"/>
              <w:rPr>
                <w:rFonts w:ascii="Times New Roman" w:hAnsi="Times New Roman"/>
                <w:sz w:val="20"/>
                <w:szCs w:val="20"/>
                <w:lang w:eastAsia="hu-HU"/>
              </w:rPr>
            </w:pP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A. (szerk.): A biogáz. Szakkönyv. Társszerzők: Bagi Z</w:t>
            </w:r>
            <w:proofErr w:type="gramStart"/>
            <w:r w:rsidRPr="00E838B0">
              <w:rPr>
                <w:rFonts w:ascii="Times New Roman" w:hAnsi="Times New Roman"/>
                <w:sz w:val="20"/>
                <w:szCs w:val="20"/>
                <w:lang w:eastAsia="hu-HU"/>
              </w:rPr>
              <w:t>.,</w:t>
            </w:r>
            <w:proofErr w:type="gramEnd"/>
            <w:r w:rsidRPr="00E838B0">
              <w:rPr>
                <w:rFonts w:ascii="Times New Roman" w:hAnsi="Times New Roman"/>
                <w:sz w:val="20"/>
                <w:szCs w:val="20"/>
                <w:lang w:eastAsia="hu-HU"/>
              </w:rPr>
              <w:t xml:space="preserve"> Dr. v. Bartha I., Dr. Fenyvesi L., Hódi J., Dr. Kovács K., Mátyás L., Mogyorósi P. Dr. Petis M. Száz Magyar Falu Könyvesháza </w:t>
            </w:r>
            <w:proofErr w:type="spellStart"/>
            <w:r w:rsidRPr="00E838B0">
              <w:rPr>
                <w:rFonts w:ascii="Times New Roman" w:hAnsi="Times New Roman"/>
                <w:sz w:val="20"/>
                <w:szCs w:val="20"/>
                <w:lang w:eastAsia="hu-HU"/>
              </w:rPr>
              <w:t>Kht</w:t>
            </w:r>
            <w:proofErr w:type="spellEnd"/>
            <w:r w:rsidRPr="00E838B0">
              <w:rPr>
                <w:rFonts w:ascii="Times New Roman" w:hAnsi="Times New Roman"/>
                <w:sz w:val="20"/>
                <w:szCs w:val="20"/>
                <w:lang w:eastAsia="hu-HU"/>
              </w:rPr>
              <w:t xml:space="preserve"> . ISBN 978 963 7024 30 6. Budapest, 2007. pp. 1-284</w:t>
            </w:r>
          </w:p>
          <w:p w:rsidR="0087651A" w:rsidRPr="00E838B0" w:rsidRDefault="0087651A" w:rsidP="00E838B0">
            <w:pPr>
              <w:numPr>
                <w:ilvl w:val="0"/>
                <w:numId w:val="21"/>
              </w:num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Erika Kurucz, Miklós G. </w:t>
            </w:r>
            <w:proofErr w:type="spellStart"/>
            <w:r w:rsidRPr="00E838B0">
              <w:rPr>
                <w:rFonts w:ascii="Times New Roman" w:eastAsia="Calibri" w:hAnsi="Times New Roman" w:cs="Times New Roman"/>
                <w:sz w:val="20"/>
                <w:szCs w:val="20"/>
                <w:lang w:eastAsia="hu-HU"/>
              </w:rPr>
              <w:t>Fári</w:t>
            </w:r>
            <w:proofErr w:type="spellEnd"/>
            <w:r w:rsidRPr="00E838B0">
              <w:rPr>
                <w:rFonts w:ascii="Times New Roman" w:eastAsia="Calibri" w:hAnsi="Times New Roman" w:cs="Times New Roman"/>
                <w:sz w:val="20"/>
                <w:szCs w:val="20"/>
                <w:lang w:eastAsia="hu-HU"/>
              </w:rPr>
              <w:t xml:space="preserve">, Gabriella Antal, Zoltán </w:t>
            </w:r>
            <w:proofErr w:type="spellStart"/>
            <w:r w:rsidRPr="00E838B0">
              <w:rPr>
                <w:rFonts w:ascii="Times New Roman" w:eastAsia="Calibri" w:hAnsi="Times New Roman" w:cs="Times New Roman"/>
                <w:sz w:val="20"/>
                <w:szCs w:val="20"/>
                <w:lang w:eastAsia="hu-HU"/>
              </w:rPr>
              <w:t>Gabnai</w:t>
            </w:r>
            <w:proofErr w:type="spellEnd"/>
            <w:r w:rsidRPr="00E838B0">
              <w:rPr>
                <w:rFonts w:ascii="Times New Roman" w:eastAsia="Calibri" w:hAnsi="Times New Roman" w:cs="Times New Roman"/>
                <w:sz w:val="20"/>
                <w:szCs w:val="20"/>
                <w:lang w:eastAsia="hu-HU"/>
              </w:rPr>
              <w:t xml:space="preserve">, József </w:t>
            </w:r>
            <w:proofErr w:type="spellStart"/>
            <w:r w:rsidRPr="00E838B0">
              <w:rPr>
                <w:rFonts w:ascii="Times New Roman" w:eastAsia="Calibri" w:hAnsi="Times New Roman" w:cs="Times New Roman"/>
                <w:sz w:val="20"/>
                <w:szCs w:val="20"/>
                <w:lang w:eastAsia="hu-HU"/>
              </w:rPr>
              <w:t>Popp</w:t>
            </w:r>
            <w:proofErr w:type="spellEnd"/>
            <w:r w:rsidRPr="00E838B0">
              <w:rPr>
                <w:rFonts w:ascii="Times New Roman" w:eastAsia="Calibri" w:hAnsi="Times New Roman" w:cs="Times New Roman"/>
                <w:sz w:val="20"/>
                <w:szCs w:val="20"/>
                <w:lang w:eastAsia="hu-HU"/>
              </w:rPr>
              <w:t xml:space="preserve">, Attila </w:t>
            </w:r>
            <w:proofErr w:type="spellStart"/>
            <w:r w:rsidRPr="00E838B0">
              <w:rPr>
                <w:rFonts w:ascii="Times New Roman" w:eastAsia="Calibri" w:hAnsi="Times New Roman" w:cs="Times New Roman"/>
                <w:sz w:val="20"/>
                <w:szCs w:val="20"/>
                <w:lang w:eastAsia="hu-HU"/>
              </w:rPr>
              <w:t>Bai</w:t>
            </w:r>
            <w:proofErr w:type="spellEnd"/>
            <w:proofErr w:type="gramStart"/>
            <w:r w:rsidRPr="00E838B0">
              <w:rPr>
                <w:rFonts w:ascii="Times New Roman" w:eastAsia="Calibri" w:hAnsi="Times New Roman" w:cs="Times New Roman"/>
                <w:sz w:val="20"/>
                <w:szCs w:val="20"/>
                <w:lang w:eastAsia="hu-HU"/>
              </w:rPr>
              <w:t>,:</w:t>
            </w:r>
            <w:proofErr w:type="gram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Opportunities</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for</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the</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production</w:t>
            </w:r>
            <w:proofErr w:type="spellEnd"/>
            <w:r w:rsidRPr="00E838B0">
              <w:rPr>
                <w:rFonts w:ascii="Times New Roman" w:eastAsia="Calibri" w:hAnsi="Times New Roman" w:cs="Times New Roman"/>
                <w:sz w:val="20"/>
                <w:szCs w:val="20"/>
                <w:lang w:eastAsia="hu-HU"/>
              </w:rPr>
              <w:t xml:space="preserve"> and </w:t>
            </w:r>
            <w:proofErr w:type="spellStart"/>
            <w:r w:rsidRPr="00E838B0">
              <w:rPr>
                <w:rFonts w:ascii="Times New Roman" w:eastAsia="Calibri" w:hAnsi="Times New Roman" w:cs="Times New Roman"/>
                <w:sz w:val="20"/>
                <w:szCs w:val="20"/>
                <w:lang w:eastAsia="hu-HU"/>
              </w:rPr>
              <w:t>economics</w:t>
            </w:r>
            <w:proofErr w:type="spellEnd"/>
            <w:r w:rsidRPr="00E838B0">
              <w:rPr>
                <w:rFonts w:ascii="Times New Roman" w:eastAsia="Calibri" w:hAnsi="Times New Roman" w:cs="Times New Roman"/>
                <w:sz w:val="20"/>
                <w:szCs w:val="20"/>
                <w:lang w:eastAsia="hu-HU"/>
              </w:rPr>
              <w:t xml:space="preserve"> of Virginia </w:t>
            </w:r>
            <w:proofErr w:type="spellStart"/>
            <w:r w:rsidRPr="00E838B0">
              <w:rPr>
                <w:rFonts w:ascii="Times New Roman" w:eastAsia="Calibri" w:hAnsi="Times New Roman" w:cs="Times New Roman"/>
                <w:sz w:val="20"/>
                <w:szCs w:val="20"/>
                <w:lang w:eastAsia="hu-HU"/>
              </w:rPr>
              <w:t>fanpetals</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Sida</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hermaphrodita</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Renewable</w:t>
            </w:r>
            <w:proofErr w:type="spellEnd"/>
            <w:r w:rsidRPr="00E838B0">
              <w:rPr>
                <w:rFonts w:ascii="Times New Roman" w:eastAsia="Calibri" w:hAnsi="Times New Roman" w:cs="Times New Roman"/>
                <w:sz w:val="20"/>
                <w:szCs w:val="20"/>
                <w:lang w:eastAsia="hu-HU"/>
              </w:rPr>
              <w:t xml:space="preserve"> and </w:t>
            </w:r>
            <w:proofErr w:type="spellStart"/>
            <w:r w:rsidRPr="00E838B0">
              <w:rPr>
                <w:rFonts w:ascii="Times New Roman" w:eastAsia="Calibri" w:hAnsi="Times New Roman" w:cs="Times New Roman"/>
                <w:sz w:val="20"/>
                <w:szCs w:val="20"/>
                <w:lang w:eastAsia="hu-HU"/>
              </w:rPr>
              <w:t>Sustainable</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Energy</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Reviews</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Volume</w:t>
            </w:r>
            <w:proofErr w:type="spellEnd"/>
            <w:r w:rsidRPr="00E838B0">
              <w:rPr>
                <w:rFonts w:ascii="Times New Roman" w:eastAsia="Calibri" w:hAnsi="Times New Roman" w:cs="Times New Roman"/>
                <w:sz w:val="20"/>
                <w:szCs w:val="20"/>
                <w:lang w:eastAsia="hu-HU"/>
              </w:rPr>
              <w:t xml:space="preserve"> 90, 2018, </w:t>
            </w:r>
            <w:proofErr w:type="spellStart"/>
            <w:r w:rsidRPr="00E838B0">
              <w:rPr>
                <w:rFonts w:ascii="Times New Roman" w:eastAsia="Calibri" w:hAnsi="Times New Roman" w:cs="Times New Roman"/>
                <w:sz w:val="20"/>
                <w:szCs w:val="20"/>
                <w:lang w:eastAsia="hu-HU"/>
              </w:rPr>
              <w:t>Pages</w:t>
            </w:r>
            <w:proofErr w:type="spellEnd"/>
            <w:r w:rsidRPr="00E838B0">
              <w:rPr>
                <w:rFonts w:ascii="Times New Roman" w:eastAsia="Calibri" w:hAnsi="Times New Roman" w:cs="Times New Roman"/>
                <w:sz w:val="20"/>
                <w:szCs w:val="20"/>
                <w:lang w:eastAsia="hu-HU"/>
              </w:rPr>
              <w:t xml:space="preserve"> 824-834, ISSN 1364-0321, </w:t>
            </w:r>
            <w:hyperlink r:id="rId34" w:history="1">
              <w:r w:rsidRPr="00E838B0">
                <w:rPr>
                  <w:rStyle w:val="Hiperhivatkozs"/>
                  <w:rFonts w:ascii="Times New Roman" w:eastAsia="Calibri" w:hAnsi="Times New Roman"/>
                  <w:sz w:val="20"/>
                  <w:szCs w:val="20"/>
                  <w:lang w:eastAsia="hu-HU"/>
                </w:rPr>
                <w:t>https://doi.org/10.1016/j.rser.2018.04.007</w:t>
              </w:r>
            </w:hyperlink>
            <w:r w:rsidRPr="00E838B0">
              <w:rPr>
                <w:rFonts w:ascii="Times New Roman" w:eastAsia="Calibri" w:hAnsi="Times New Roman" w:cs="Times New Roman"/>
                <w:sz w:val="20"/>
                <w:szCs w:val="20"/>
                <w:lang w:eastAsia="hu-HU"/>
              </w:rPr>
              <w:t>. (</w:t>
            </w:r>
            <w:hyperlink r:id="rId35" w:history="1">
              <w:r w:rsidRPr="00E838B0">
                <w:rPr>
                  <w:rStyle w:val="Hiperhivatkozs"/>
                  <w:rFonts w:ascii="Times New Roman" w:eastAsia="Calibri" w:hAnsi="Times New Roman"/>
                  <w:sz w:val="20"/>
                  <w:szCs w:val="20"/>
                  <w:lang w:eastAsia="hu-HU"/>
                </w:rPr>
                <w:t>http://www.sciencedirect.com/science/article/pii/S1364032118302156</w:t>
              </w:r>
            </w:hyperlink>
            <w:r w:rsidRPr="00E838B0">
              <w:rPr>
                <w:rFonts w:ascii="Times New Roman" w:eastAsia="Calibri" w:hAnsi="Times New Roman" w:cs="Times New Roman"/>
                <w:sz w:val="20"/>
                <w:szCs w:val="20"/>
                <w:lang w:eastAsia="hu-HU"/>
              </w:rPr>
              <w:t>)</w:t>
            </w:r>
          </w:p>
          <w:p w:rsidR="0087651A" w:rsidRPr="00E838B0" w:rsidRDefault="0087651A" w:rsidP="00E838B0">
            <w:pPr>
              <w:numPr>
                <w:ilvl w:val="0"/>
                <w:numId w:val="21"/>
              </w:numPr>
              <w:shd w:val="clear" w:color="auto" w:fill="E5DFEC"/>
              <w:suppressAutoHyphens/>
              <w:autoSpaceDE w:val="0"/>
              <w:spacing w:after="0" w:line="240" w:lineRule="auto"/>
              <w:ind w:right="113"/>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Nagy, Dávid; Balogh, Péter*; </w:t>
            </w:r>
            <w:proofErr w:type="spellStart"/>
            <w:r w:rsidRPr="00E838B0">
              <w:rPr>
                <w:rFonts w:ascii="Times New Roman" w:eastAsia="Calibri" w:hAnsi="Times New Roman" w:cs="Times New Roman"/>
                <w:sz w:val="20"/>
                <w:szCs w:val="20"/>
                <w:lang w:eastAsia="hu-HU"/>
              </w:rPr>
              <w:t>Gabnai</w:t>
            </w:r>
            <w:proofErr w:type="spellEnd"/>
            <w:r w:rsidRPr="00E838B0">
              <w:rPr>
                <w:rFonts w:ascii="Times New Roman" w:eastAsia="Calibri" w:hAnsi="Times New Roman" w:cs="Times New Roman"/>
                <w:sz w:val="20"/>
                <w:szCs w:val="20"/>
                <w:lang w:eastAsia="hu-HU"/>
              </w:rPr>
              <w:t xml:space="preserve">, Zoltán; </w:t>
            </w:r>
            <w:proofErr w:type="spellStart"/>
            <w:r w:rsidRPr="00E838B0">
              <w:rPr>
                <w:rFonts w:ascii="Times New Roman" w:eastAsia="Calibri" w:hAnsi="Times New Roman" w:cs="Times New Roman"/>
                <w:sz w:val="20"/>
                <w:szCs w:val="20"/>
                <w:lang w:eastAsia="hu-HU"/>
              </w:rPr>
              <w:t>Popp</w:t>
            </w:r>
            <w:proofErr w:type="spellEnd"/>
            <w:r w:rsidRPr="00E838B0">
              <w:rPr>
                <w:rFonts w:ascii="Times New Roman" w:eastAsia="Calibri" w:hAnsi="Times New Roman" w:cs="Times New Roman"/>
                <w:sz w:val="20"/>
                <w:szCs w:val="20"/>
                <w:lang w:eastAsia="hu-HU"/>
              </w:rPr>
              <w:t xml:space="preserve">, József; Oláh, Judit; </w:t>
            </w:r>
            <w:proofErr w:type="spellStart"/>
            <w:r w:rsidRPr="00E838B0">
              <w:rPr>
                <w:rFonts w:ascii="Times New Roman" w:eastAsia="Calibri" w:hAnsi="Times New Roman" w:cs="Times New Roman"/>
                <w:sz w:val="20"/>
                <w:szCs w:val="20"/>
                <w:lang w:eastAsia="hu-HU"/>
              </w:rPr>
              <w:t>Bai</w:t>
            </w:r>
            <w:proofErr w:type="spellEnd"/>
            <w:r w:rsidRPr="00E838B0">
              <w:rPr>
                <w:rFonts w:ascii="Times New Roman" w:eastAsia="Calibri" w:hAnsi="Times New Roman" w:cs="Times New Roman"/>
                <w:sz w:val="20"/>
                <w:szCs w:val="20"/>
                <w:lang w:eastAsia="hu-HU"/>
              </w:rPr>
              <w:t xml:space="preserve">, Attila: </w:t>
            </w:r>
            <w:proofErr w:type="spellStart"/>
            <w:r w:rsidRPr="00E838B0">
              <w:rPr>
                <w:rFonts w:ascii="Times New Roman" w:eastAsia="Calibri" w:hAnsi="Times New Roman" w:cs="Times New Roman"/>
                <w:sz w:val="20"/>
                <w:szCs w:val="20"/>
                <w:lang w:eastAsia="hu-HU"/>
              </w:rPr>
              <w:t>Economic</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Analysis</w:t>
            </w:r>
            <w:proofErr w:type="spellEnd"/>
            <w:r w:rsidRPr="00E838B0">
              <w:rPr>
                <w:rFonts w:ascii="Times New Roman" w:eastAsia="Calibri" w:hAnsi="Times New Roman" w:cs="Times New Roman"/>
                <w:sz w:val="20"/>
                <w:szCs w:val="20"/>
                <w:lang w:eastAsia="hu-HU"/>
              </w:rPr>
              <w:t xml:space="preserve"> of </w:t>
            </w:r>
            <w:proofErr w:type="spellStart"/>
            <w:r w:rsidRPr="00E838B0">
              <w:rPr>
                <w:rFonts w:ascii="Times New Roman" w:eastAsia="Calibri" w:hAnsi="Times New Roman" w:cs="Times New Roman"/>
                <w:sz w:val="20"/>
                <w:szCs w:val="20"/>
                <w:lang w:eastAsia="hu-HU"/>
              </w:rPr>
              <w:t>Pellet</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Production</w:t>
            </w:r>
            <w:proofErr w:type="spellEnd"/>
            <w:r w:rsidRPr="00E838B0">
              <w:rPr>
                <w:rFonts w:ascii="Times New Roman" w:eastAsia="Calibri" w:hAnsi="Times New Roman" w:cs="Times New Roman"/>
                <w:sz w:val="20"/>
                <w:szCs w:val="20"/>
                <w:lang w:eastAsia="hu-HU"/>
              </w:rPr>
              <w:t xml:space="preserve"> in </w:t>
            </w:r>
            <w:proofErr w:type="spellStart"/>
            <w:r w:rsidRPr="00E838B0">
              <w:rPr>
                <w:rFonts w:ascii="Times New Roman" w:eastAsia="Calibri" w:hAnsi="Times New Roman" w:cs="Times New Roman"/>
                <w:sz w:val="20"/>
                <w:szCs w:val="20"/>
                <w:lang w:eastAsia="hu-HU"/>
              </w:rPr>
              <w:t>Co-Digestion</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Biogas</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Plants</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Energies</w:t>
            </w:r>
            <w:proofErr w:type="spellEnd"/>
            <w:r w:rsidRPr="00E838B0">
              <w:rPr>
                <w:rFonts w:ascii="Times New Roman" w:eastAsia="Calibri" w:hAnsi="Times New Roman" w:cs="Times New Roman"/>
                <w:sz w:val="20"/>
                <w:szCs w:val="20"/>
                <w:lang w:eastAsia="hu-HU"/>
              </w:rPr>
              <w:t xml:space="preserve"> 2018, 11, 1135; doi:10.3390/en11051135. ISSN 1996-1073, </w:t>
            </w:r>
            <w:hyperlink r:id="rId36" w:history="1">
              <w:r w:rsidRPr="00E838B0">
                <w:rPr>
                  <w:rStyle w:val="Hiperhivatkozs"/>
                  <w:rFonts w:ascii="Times New Roman" w:eastAsia="Calibri" w:hAnsi="Times New Roman"/>
                  <w:sz w:val="20"/>
                  <w:szCs w:val="20"/>
                  <w:lang w:eastAsia="hu-HU"/>
                </w:rPr>
                <w:t>http://www.mdpi.com/1996-1073/11/5/1135</w:t>
              </w:r>
            </w:hyperlink>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r w:rsidRPr="00E838B0">
              <w:rPr>
                <w:rFonts w:ascii="Times New Roman" w:hAnsi="Times New Roman"/>
                <w:sz w:val="20"/>
                <w:szCs w:val="20"/>
                <w:lang w:eastAsia="hu-HU"/>
              </w:rPr>
              <w:t xml:space="preserve">Attila </w:t>
            </w: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József </w:t>
            </w:r>
            <w:proofErr w:type="spellStart"/>
            <w:r w:rsidRPr="00E838B0">
              <w:rPr>
                <w:rFonts w:ascii="Times New Roman" w:hAnsi="Times New Roman"/>
                <w:sz w:val="20"/>
                <w:szCs w:val="20"/>
                <w:lang w:eastAsia="hu-HU"/>
              </w:rPr>
              <w:t>Popp</w:t>
            </w:r>
            <w:proofErr w:type="spellEnd"/>
            <w:r w:rsidRPr="00E838B0">
              <w:rPr>
                <w:rFonts w:ascii="Times New Roman" w:hAnsi="Times New Roman"/>
                <w:sz w:val="20"/>
                <w:szCs w:val="20"/>
                <w:lang w:eastAsia="hu-HU"/>
              </w:rPr>
              <w:t xml:space="preserve">, Károly Pető, Irén Szőke, Mónika Harangi-Rákos*, and Zoltán </w:t>
            </w:r>
            <w:proofErr w:type="spellStart"/>
            <w:r w:rsidRPr="00E838B0">
              <w:rPr>
                <w:rFonts w:ascii="Times New Roman" w:hAnsi="Times New Roman"/>
                <w:sz w:val="20"/>
                <w:szCs w:val="20"/>
                <w:lang w:eastAsia="hu-HU"/>
              </w:rPr>
              <w:t>Gabnai</w:t>
            </w:r>
            <w:proofErr w:type="spellEnd"/>
            <w:r w:rsidRPr="00E838B0">
              <w:rPr>
                <w:rFonts w:ascii="Times New Roman" w:hAnsi="Times New Roman"/>
                <w:sz w:val="20"/>
                <w:szCs w:val="20"/>
                <w:lang w:eastAsia="hu-HU"/>
              </w:rPr>
              <w:t xml:space="preserve">: The </w:t>
            </w:r>
            <w:proofErr w:type="spellStart"/>
            <w:r w:rsidRPr="00E838B0">
              <w:rPr>
                <w:rFonts w:ascii="Times New Roman" w:hAnsi="Times New Roman"/>
                <w:sz w:val="20"/>
                <w:szCs w:val="20"/>
                <w:lang w:eastAsia="hu-HU"/>
              </w:rPr>
              <w:t>Significance</w:t>
            </w:r>
            <w:proofErr w:type="spellEnd"/>
            <w:r w:rsidRPr="00E838B0">
              <w:rPr>
                <w:rFonts w:ascii="Times New Roman" w:hAnsi="Times New Roman"/>
                <w:sz w:val="20"/>
                <w:szCs w:val="20"/>
                <w:lang w:eastAsia="hu-HU"/>
              </w:rPr>
              <w:t xml:space="preserve"> of </w:t>
            </w:r>
            <w:proofErr w:type="spellStart"/>
            <w:r w:rsidRPr="00E838B0">
              <w:rPr>
                <w:rFonts w:ascii="Times New Roman" w:hAnsi="Times New Roman"/>
                <w:sz w:val="20"/>
                <w:szCs w:val="20"/>
                <w:lang w:eastAsia="hu-HU"/>
              </w:rPr>
              <w:t>Forests</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Algae</w:t>
            </w:r>
            <w:proofErr w:type="spellEnd"/>
            <w:r w:rsidRPr="00E838B0">
              <w:rPr>
                <w:rFonts w:ascii="Times New Roman" w:hAnsi="Times New Roman"/>
                <w:sz w:val="20"/>
                <w:szCs w:val="20"/>
                <w:lang w:eastAsia="hu-HU"/>
              </w:rPr>
              <w:t xml:space="preserve"> in CO2 </w:t>
            </w:r>
            <w:proofErr w:type="spellStart"/>
            <w:r w:rsidRPr="00E838B0">
              <w:rPr>
                <w:rFonts w:ascii="Times New Roman" w:hAnsi="Times New Roman"/>
                <w:sz w:val="20"/>
                <w:szCs w:val="20"/>
                <w:lang w:eastAsia="hu-HU"/>
              </w:rPr>
              <w:t>Balance</w:t>
            </w:r>
            <w:proofErr w:type="spellEnd"/>
            <w:r w:rsidRPr="00E838B0">
              <w:rPr>
                <w:rFonts w:ascii="Times New Roman" w:hAnsi="Times New Roman"/>
                <w:sz w:val="20"/>
                <w:szCs w:val="20"/>
                <w:lang w:eastAsia="hu-HU"/>
              </w:rPr>
              <w:t xml:space="preserve">: A </w:t>
            </w:r>
            <w:proofErr w:type="spellStart"/>
            <w:r w:rsidRPr="00E838B0">
              <w:rPr>
                <w:rFonts w:ascii="Times New Roman" w:hAnsi="Times New Roman"/>
                <w:sz w:val="20"/>
                <w:szCs w:val="20"/>
                <w:lang w:eastAsia="hu-HU"/>
              </w:rPr>
              <w:t>Hungarian</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Case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Study</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Sustainability</w:t>
            </w:r>
            <w:proofErr w:type="spellEnd"/>
            <w:r w:rsidRPr="00E838B0">
              <w:rPr>
                <w:rFonts w:ascii="Times New Roman" w:hAnsi="Times New Roman"/>
                <w:sz w:val="20"/>
                <w:szCs w:val="20"/>
                <w:lang w:eastAsia="hu-HU"/>
              </w:rPr>
              <w:t xml:space="preserve"> 2017, 9, 857-880; doi:10.3390/su9050857</w:t>
            </w:r>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r w:rsidRPr="00E838B0">
              <w:rPr>
                <w:rFonts w:ascii="Times New Roman" w:hAnsi="Times New Roman"/>
                <w:sz w:val="20"/>
                <w:szCs w:val="20"/>
                <w:lang w:eastAsia="hu-HU"/>
              </w:rPr>
              <w:t xml:space="preserve">P Balogh, </w:t>
            </w:r>
            <w:proofErr w:type="gramStart"/>
            <w:r w:rsidRPr="00E838B0">
              <w:rPr>
                <w:rFonts w:ascii="Times New Roman" w:hAnsi="Times New Roman"/>
                <w:sz w:val="20"/>
                <w:szCs w:val="20"/>
                <w:lang w:eastAsia="hu-HU"/>
              </w:rPr>
              <w:t>A</w:t>
            </w:r>
            <w:proofErr w:type="gram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J </w:t>
            </w:r>
            <w:proofErr w:type="spellStart"/>
            <w:r w:rsidRPr="00E838B0">
              <w:rPr>
                <w:rFonts w:ascii="Times New Roman" w:hAnsi="Times New Roman"/>
                <w:sz w:val="20"/>
                <w:szCs w:val="20"/>
                <w:lang w:eastAsia="hu-HU"/>
              </w:rPr>
              <w:t>Popp</w:t>
            </w:r>
            <w:proofErr w:type="spellEnd"/>
            <w:r w:rsidRPr="00E838B0">
              <w:rPr>
                <w:rFonts w:ascii="Times New Roman" w:hAnsi="Times New Roman"/>
                <w:sz w:val="20"/>
                <w:szCs w:val="20"/>
                <w:lang w:eastAsia="hu-HU"/>
              </w:rPr>
              <w:t xml:space="preserve">, L </w:t>
            </w:r>
            <w:proofErr w:type="spellStart"/>
            <w:r w:rsidRPr="00E838B0">
              <w:rPr>
                <w:rFonts w:ascii="Times New Roman" w:hAnsi="Times New Roman"/>
                <w:sz w:val="20"/>
                <w:szCs w:val="20"/>
                <w:lang w:eastAsia="hu-HU"/>
              </w:rPr>
              <w:t>Huzsvai</w:t>
            </w:r>
            <w:proofErr w:type="spellEnd"/>
            <w:r w:rsidRPr="00E838B0">
              <w:rPr>
                <w:rFonts w:ascii="Times New Roman" w:hAnsi="Times New Roman"/>
                <w:sz w:val="20"/>
                <w:szCs w:val="20"/>
                <w:lang w:eastAsia="hu-HU"/>
              </w:rPr>
              <w:t>, P Jobbágy Internet-</w:t>
            </w:r>
            <w:proofErr w:type="spellStart"/>
            <w:r w:rsidRPr="00E838B0">
              <w:rPr>
                <w:rFonts w:ascii="Times New Roman" w:hAnsi="Times New Roman"/>
                <w:sz w:val="20"/>
                <w:szCs w:val="20"/>
                <w:lang w:eastAsia="hu-HU"/>
              </w:rPr>
              <w:t>orientated</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Hungarian</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car</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drivers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knowledge</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attitudes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towards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biofuels</w:t>
            </w:r>
            <w:proofErr w:type="spellEnd"/>
            <w:r w:rsidRPr="00E838B0">
              <w:rPr>
                <w:rFonts w:ascii="Times New Roman" w:hAnsi="Times New Roman"/>
                <w:sz w:val="20"/>
                <w:szCs w:val="20"/>
                <w:lang w:eastAsia="hu-HU"/>
              </w:rPr>
              <w:t xml:space="preserve"> RENEWABLE AND SUSTAINABLE ENERGY REVIEWS 48:pp. 17-26. (2015) </w:t>
            </w:r>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w:t>
            </w:r>
            <w:proofErr w:type="gramStart"/>
            <w:r w:rsidRPr="00E838B0">
              <w:rPr>
                <w:rFonts w:ascii="Times New Roman" w:hAnsi="Times New Roman"/>
                <w:sz w:val="20"/>
                <w:szCs w:val="20"/>
                <w:lang w:eastAsia="hu-HU"/>
              </w:rPr>
              <w:t>A</w:t>
            </w:r>
            <w:proofErr w:type="gram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Stündl</w:t>
            </w:r>
            <w:proofErr w:type="spellEnd"/>
            <w:r w:rsidRPr="00E838B0">
              <w:rPr>
                <w:rFonts w:ascii="Times New Roman" w:hAnsi="Times New Roman"/>
                <w:sz w:val="20"/>
                <w:szCs w:val="20"/>
                <w:lang w:eastAsia="hu-HU"/>
              </w:rPr>
              <w:t xml:space="preserve"> L., Bársony P., Jobbágy P., </w:t>
            </w:r>
            <w:proofErr w:type="spellStart"/>
            <w:r w:rsidRPr="00E838B0">
              <w:rPr>
                <w:rFonts w:ascii="Times New Roman" w:hAnsi="Times New Roman"/>
                <w:sz w:val="20"/>
                <w:szCs w:val="20"/>
                <w:lang w:eastAsia="hu-HU"/>
              </w:rPr>
              <w:t>Herpergel</w:t>
            </w:r>
            <w:proofErr w:type="spellEnd"/>
            <w:r w:rsidRPr="00E838B0">
              <w:rPr>
                <w:rFonts w:ascii="Times New Roman" w:hAnsi="Times New Roman"/>
                <w:sz w:val="20"/>
                <w:szCs w:val="20"/>
                <w:lang w:eastAsia="hu-HU"/>
              </w:rPr>
              <w:t xml:space="preserve"> Z., Fehér M., Vaszkó G.: </w:t>
            </w:r>
            <w:proofErr w:type="spellStart"/>
            <w:r w:rsidRPr="00E838B0">
              <w:rPr>
                <w:rFonts w:ascii="Times New Roman" w:hAnsi="Times New Roman"/>
                <w:sz w:val="20"/>
                <w:szCs w:val="20"/>
                <w:lang w:eastAsia="hu-HU"/>
              </w:rPr>
              <w:t>Algae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production</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on</w:t>
            </w:r>
            <w:proofErr w:type="spellEnd"/>
            <w:r w:rsidRPr="00E838B0">
              <w:rPr>
                <w:rFonts w:ascii="Times New Roman" w:hAnsi="Times New Roman"/>
                <w:sz w:val="20"/>
                <w:szCs w:val="20"/>
                <w:lang w:eastAsia="hu-HU"/>
              </w:rPr>
              <w:t xml:space="preserve"> pig </w:t>
            </w:r>
            <w:proofErr w:type="spellStart"/>
            <w:r w:rsidRPr="00E838B0">
              <w:rPr>
                <w:rFonts w:ascii="Times New Roman" w:hAnsi="Times New Roman"/>
                <w:sz w:val="20"/>
                <w:szCs w:val="20"/>
                <w:lang w:eastAsia="hu-HU"/>
              </w:rPr>
              <w:t>sludge</w:t>
            </w:r>
            <w:proofErr w:type="spellEnd"/>
            <w:r w:rsidRPr="00E838B0">
              <w:rPr>
                <w:rFonts w:ascii="Times New Roman" w:hAnsi="Times New Roman"/>
                <w:sz w:val="20"/>
                <w:szCs w:val="20"/>
                <w:lang w:eastAsia="hu-HU"/>
              </w:rPr>
              <w:t>. AGRONOMY FOR SUSTAINABLE DEVELOPMENT. ISSN: 1774-0746 (print version) ISSN: 1773-0155 (</w:t>
            </w:r>
            <w:proofErr w:type="spellStart"/>
            <w:r w:rsidRPr="00E838B0">
              <w:rPr>
                <w:rFonts w:ascii="Times New Roman" w:hAnsi="Times New Roman"/>
                <w:sz w:val="20"/>
                <w:szCs w:val="20"/>
                <w:lang w:eastAsia="hu-HU"/>
              </w:rPr>
              <w:t>electronic</w:t>
            </w:r>
            <w:proofErr w:type="spellEnd"/>
            <w:r w:rsidRPr="00E838B0">
              <w:rPr>
                <w:rFonts w:ascii="Times New Roman" w:hAnsi="Times New Roman"/>
                <w:sz w:val="20"/>
                <w:szCs w:val="20"/>
                <w:lang w:eastAsia="hu-HU"/>
              </w:rPr>
              <w:t xml:space="preserve"> version</w:t>
            </w:r>
            <w:proofErr w:type="gramStart"/>
            <w:r w:rsidRPr="00E838B0">
              <w:rPr>
                <w:rFonts w:ascii="Times New Roman" w:hAnsi="Times New Roman"/>
                <w:sz w:val="20"/>
                <w:szCs w:val="20"/>
                <w:lang w:eastAsia="hu-HU"/>
              </w:rPr>
              <w:t>)DOI</w:t>
            </w:r>
            <w:proofErr w:type="gramEnd"/>
            <w:r w:rsidRPr="00E838B0">
              <w:rPr>
                <w:rFonts w:ascii="Times New Roman" w:hAnsi="Times New Roman"/>
                <w:sz w:val="20"/>
                <w:szCs w:val="20"/>
                <w:lang w:eastAsia="hu-HU"/>
              </w:rPr>
              <w:t xml:space="preserve">: 10.1007/s13593-011-0077-2, 2012, pp. 611-618. </w:t>
            </w:r>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r w:rsidRPr="00E838B0">
              <w:rPr>
                <w:rFonts w:ascii="Times New Roman" w:hAnsi="Times New Roman"/>
                <w:sz w:val="20"/>
                <w:szCs w:val="20"/>
                <w:lang w:eastAsia="hu-HU"/>
              </w:rPr>
              <w:t xml:space="preserve">A. </w:t>
            </w: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E. Durkó, K. Tar, J. B. Tóth, I. Lázár, L. Kapocska, A. </w:t>
            </w:r>
            <w:proofErr w:type="spellStart"/>
            <w:r w:rsidRPr="00E838B0">
              <w:rPr>
                <w:rFonts w:ascii="Times New Roman" w:hAnsi="Times New Roman"/>
                <w:sz w:val="20"/>
                <w:szCs w:val="20"/>
                <w:lang w:eastAsia="hu-HU"/>
              </w:rPr>
              <w:t>Kircsi</w:t>
            </w:r>
            <w:proofErr w:type="spellEnd"/>
            <w:r w:rsidRPr="00E838B0">
              <w:rPr>
                <w:rFonts w:ascii="Times New Roman" w:hAnsi="Times New Roman"/>
                <w:sz w:val="20"/>
                <w:szCs w:val="20"/>
                <w:lang w:eastAsia="hu-HU"/>
              </w:rPr>
              <w:t xml:space="preserve">, B. Bartók, R. Vass, J. Pénzes, T. Tóth: </w:t>
            </w:r>
            <w:proofErr w:type="spellStart"/>
            <w:r w:rsidRPr="00E838B0">
              <w:rPr>
                <w:rFonts w:ascii="Times New Roman" w:hAnsi="Times New Roman"/>
                <w:sz w:val="20"/>
                <w:szCs w:val="20"/>
                <w:lang w:eastAsia="hu-HU"/>
              </w:rPr>
              <w:t>Social</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economic</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possibilities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for</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the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energy</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utilization</w:t>
            </w:r>
            <w:proofErr w:type="spellEnd"/>
            <w:r w:rsidRPr="00E838B0">
              <w:rPr>
                <w:rFonts w:ascii="Times New Roman" w:hAnsi="Times New Roman"/>
                <w:sz w:val="20"/>
                <w:szCs w:val="20"/>
                <w:lang w:eastAsia="hu-HU"/>
              </w:rPr>
              <w:t xml:space="preserve"> of </w:t>
            </w:r>
            <w:proofErr w:type="spellStart"/>
            <w:r w:rsidRPr="00E838B0">
              <w:rPr>
                <w:rFonts w:ascii="Times New Roman" w:hAnsi="Times New Roman"/>
                <w:sz w:val="20"/>
                <w:szCs w:val="20"/>
                <w:lang w:eastAsia="hu-HU"/>
              </w:rPr>
              <w:t>fitomass</w:t>
            </w:r>
            <w:proofErr w:type="spellEnd"/>
            <w:r w:rsidRPr="00E838B0">
              <w:rPr>
                <w:rFonts w:ascii="Times New Roman" w:hAnsi="Times New Roman"/>
                <w:sz w:val="20"/>
                <w:szCs w:val="20"/>
                <w:lang w:eastAsia="hu-HU"/>
              </w:rPr>
              <w:t xml:space="preserve"> in </w:t>
            </w:r>
            <w:proofErr w:type="spellStart"/>
            <w:r w:rsidRPr="00E838B0">
              <w:rPr>
                <w:rFonts w:ascii="Times New Roman" w:hAnsi="Times New Roman"/>
                <w:sz w:val="20"/>
                <w:szCs w:val="20"/>
                <w:lang w:eastAsia="hu-HU"/>
              </w:rPr>
              <w:t>the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valley</w:t>
            </w:r>
            <w:proofErr w:type="spellEnd"/>
            <w:r w:rsidRPr="00E838B0">
              <w:rPr>
                <w:rFonts w:ascii="Times New Roman" w:hAnsi="Times New Roman"/>
                <w:sz w:val="20"/>
                <w:szCs w:val="20"/>
                <w:lang w:eastAsia="hu-HU"/>
              </w:rPr>
              <w:t xml:space="preserve"> of </w:t>
            </w:r>
            <w:proofErr w:type="spellStart"/>
            <w:r w:rsidRPr="00E838B0">
              <w:rPr>
                <w:rFonts w:ascii="Times New Roman" w:hAnsi="Times New Roman"/>
                <w:sz w:val="20"/>
                <w:szCs w:val="20"/>
                <w:lang w:eastAsia="hu-HU"/>
              </w:rPr>
              <w:t>the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river</w:t>
            </w:r>
            <w:proofErr w:type="spellEnd"/>
            <w:r w:rsidRPr="00E838B0">
              <w:rPr>
                <w:rFonts w:ascii="Times New Roman" w:hAnsi="Times New Roman"/>
                <w:sz w:val="20"/>
                <w:szCs w:val="20"/>
                <w:lang w:eastAsia="hu-HU"/>
              </w:rPr>
              <w:t xml:space="preserve"> Hernád. RENEWABLE ENERGY, </w:t>
            </w:r>
            <w:proofErr w:type="spellStart"/>
            <w:r w:rsidRPr="00E838B0">
              <w:rPr>
                <w:rFonts w:ascii="Times New Roman" w:hAnsi="Times New Roman"/>
                <w:sz w:val="20"/>
                <w:szCs w:val="20"/>
                <w:lang w:eastAsia="hu-HU"/>
              </w:rPr>
              <w:t>Volume</w:t>
            </w:r>
            <w:proofErr w:type="spellEnd"/>
            <w:r w:rsidRPr="00E838B0">
              <w:rPr>
                <w:rFonts w:ascii="Times New Roman" w:hAnsi="Times New Roman"/>
                <w:sz w:val="20"/>
                <w:szCs w:val="20"/>
                <w:lang w:eastAsia="hu-HU"/>
              </w:rPr>
              <w:t xml:space="preserve"> 85, doi:10.1016/j.renene.2015.06.069 ISSN: 0960-1481, </w:t>
            </w:r>
            <w:proofErr w:type="spellStart"/>
            <w:r w:rsidRPr="00E838B0">
              <w:rPr>
                <w:rFonts w:ascii="Times New Roman" w:hAnsi="Times New Roman"/>
                <w:sz w:val="20"/>
                <w:szCs w:val="20"/>
                <w:lang w:eastAsia="hu-HU"/>
              </w:rPr>
              <w:t>January</w:t>
            </w:r>
            <w:proofErr w:type="spellEnd"/>
            <w:r w:rsidRPr="00E838B0">
              <w:rPr>
                <w:rFonts w:ascii="Times New Roman" w:hAnsi="Times New Roman"/>
                <w:sz w:val="20"/>
                <w:szCs w:val="20"/>
                <w:lang w:eastAsia="hu-HU"/>
              </w:rPr>
              <w:t xml:space="preserve"> 2016, </w:t>
            </w:r>
            <w:proofErr w:type="spellStart"/>
            <w:r w:rsidRPr="00E838B0">
              <w:rPr>
                <w:rFonts w:ascii="Times New Roman" w:hAnsi="Times New Roman"/>
                <w:sz w:val="20"/>
                <w:szCs w:val="20"/>
                <w:lang w:eastAsia="hu-HU"/>
              </w:rPr>
              <w:t>Pages</w:t>
            </w:r>
            <w:proofErr w:type="spellEnd"/>
            <w:r w:rsidRPr="00E838B0">
              <w:rPr>
                <w:rFonts w:ascii="Times New Roman" w:hAnsi="Times New Roman"/>
                <w:sz w:val="20"/>
                <w:szCs w:val="20"/>
                <w:lang w:eastAsia="hu-HU"/>
              </w:rPr>
              <w:t xml:space="preserve"> 777–789</w:t>
            </w:r>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r w:rsidRPr="00E838B0">
              <w:rPr>
                <w:rFonts w:ascii="Times New Roman" w:hAnsi="Times New Roman"/>
                <w:sz w:val="20"/>
                <w:szCs w:val="20"/>
                <w:lang w:eastAsia="hu-HU"/>
              </w:rPr>
              <w:t xml:space="preserve">Torjai L., Nagy J., </w:t>
            </w: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w:t>
            </w:r>
            <w:proofErr w:type="gramStart"/>
            <w:r w:rsidRPr="00E838B0">
              <w:rPr>
                <w:rFonts w:ascii="Times New Roman" w:hAnsi="Times New Roman"/>
                <w:sz w:val="20"/>
                <w:szCs w:val="20"/>
                <w:lang w:eastAsia="hu-HU"/>
              </w:rPr>
              <w:t>A</w:t>
            </w:r>
            <w:proofErr w:type="gramEnd"/>
            <w:r w:rsidRPr="00E838B0">
              <w:rPr>
                <w:rFonts w:ascii="Times New Roman" w:hAnsi="Times New Roman"/>
                <w:sz w:val="20"/>
                <w:szCs w:val="20"/>
                <w:lang w:eastAsia="hu-HU"/>
              </w:rPr>
              <w:t xml:space="preserve">.: Decision </w:t>
            </w:r>
            <w:proofErr w:type="spellStart"/>
            <w:r w:rsidRPr="00E838B0">
              <w:rPr>
                <w:rFonts w:ascii="Times New Roman" w:hAnsi="Times New Roman"/>
                <w:sz w:val="20"/>
                <w:szCs w:val="20"/>
                <w:lang w:eastAsia="hu-HU"/>
              </w:rPr>
              <w:t>hierarchy</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competitive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priorities</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indicators</w:t>
            </w:r>
            <w:proofErr w:type="spellEnd"/>
            <w:r w:rsidRPr="00E838B0">
              <w:rPr>
                <w:rFonts w:ascii="Times New Roman" w:hAnsi="Times New Roman"/>
                <w:sz w:val="20"/>
                <w:szCs w:val="20"/>
                <w:lang w:eastAsia="hu-HU"/>
              </w:rPr>
              <w:t xml:space="preserve"> in </w:t>
            </w:r>
            <w:proofErr w:type="spellStart"/>
            <w:r w:rsidRPr="00E838B0">
              <w:rPr>
                <w:rFonts w:ascii="Times New Roman" w:hAnsi="Times New Roman"/>
                <w:sz w:val="20"/>
                <w:szCs w:val="20"/>
                <w:lang w:eastAsia="hu-HU"/>
              </w:rPr>
              <w:t>large-scale</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herbaceous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biomass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to</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energy</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supply</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chains</w:t>
            </w:r>
            <w:proofErr w:type="spellEnd"/>
            <w:r w:rsidRPr="00E838B0">
              <w:rPr>
                <w:rFonts w:ascii="Times New Roman" w:hAnsi="Times New Roman"/>
                <w:sz w:val="20"/>
                <w:szCs w:val="20"/>
                <w:lang w:eastAsia="hu-HU"/>
              </w:rPr>
              <w:t>. BIOMASS &amp; BIOENERGY (ISSN: 0961-9534) (</w:t>
            </w:r>
            <w:proofErr w:type="spellStart"/>
            <w:r w:rsidRPr="00E838B0">
              <w:rPr>
                <w:rFonts w:ascii="Times New Roman" w:hAnsi="Times New Roman"/>
                <w:sz w:val="20"/>
                <w:szCs w:val="20"/>
                <w:lang w:eastAsia="hu-HU"/>
              </w:rPr>
              <w:t>eISSN</w:t>
            </w:r>
            <w:proofErr w:type="spellEnd"/>
            <w:r w:rsidRPr="00E838B0">
              <w:rPr>
                <w:rFonts w:ascii="Times New Roman" w:hAnsi="Times New Roman"/>
                <w:sz w:val="20"/>
                <w:szCs w:val="20"/>
                <w:lang w:eastAsia="hu-HU"/>
              </w:rPr>
              <w:t xml:space="preserve">: 1873-2909) </w:t>
            </w:r>
            <w:proofErr w:type="spellStart"/>
            <w:r w:rsidRPr="00E838B0">
              <w:rPr>
                <w:rFonts w:ascii="Times New Roman" w:hAnsi="Times New Roman"/>
                <w:sz w:val="20"/>
                <w:szCs w:val="20"/>
                <w:lang w:eastAsia="hu-HU"/>
              </w:rPr>
              <w:t>Vol</w:t>
            </w:r>
            <w:proofErr w:type="spellEnd"/>
            <w:r w:rsidRPr="00E838B0">
              <w:rPr>
                <w:rFonts w:ascii="Times New Roman" w:hAnsi="Times New Roman"/>
                <w:sz w:val="20"/>
                <w:szCs w:val="20"/>
                <w:lang w:eastAsia="hu-HU"/>
              </w:rPr>
              <w:t xml:space="preserve">. 80: doi:10.1016/j.biombioe.2015.06.013 </w:t>
            </w:r>
            <w:proofErr w:type="spellStart"/>
            <w:r w:rsidRPr="00E838B0">
              <w:rPr>
                <w:rFonts w:ascii="Times New Roman" w:hAnsi="Times New Roman"/>
                <w:sz w:val="20"/>
                <w:szCs w:val="20"/>
                <w:lang w:eastAsia="hu-HU"/>
              </w:rPr>
              <w:t>September</w:t>
            </w:r>
            <w:proofErr w:type="spellEnd"/>
            <w:r w:rsidRPr="00E838B0">
              <w:rPr>
                <w:rFonts w:ascii="Times New Roman" w:hAnsi="Times New Roman"/>
                <w:sz w:val="20"/>
                <w:szCs w:val="20"/>
                <w:lang w:eastAsia="hu-HU"/>
              </w:rPr>
              <w:t xml:space="preserve"> 2015, pp. 321-329. </w:t>
            </w:r>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r w:rsidRPr="00E838B0">
              <w:rPr>
                <w:rFonts w:ascii="Times New Roman" w:hAnsi="Times New Roman"/>
                <w:sz w:val="20"/>
                <w:szCs w:val="20"/>
                <w:lang w:eastAsia="hu-HU"/>
              </w:rPr>
              <w:t xml:space="preserve">Attila </w:t>
            </w: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Péter Jobbágy, Ferenc Farkas, József </w:t>
            </w:r>
            <w:proofErr w:type="spellStart"/>
            <w:r w:rsidRPr="00E838B0">
              <w:rPr>
                <w:rFonts w:ascii="Times New Roman" w:hAnsi="Times New Roman"/>
                <w:sz w:val="20"/>
                <w:szCs w:val="20"/>
                <w:lang w:eastAsia="hu-HU"/>
              </w:rPr>
              <w:t>Popp</w:t>
            </w:r>
            <w:proofErr w:type="spellEnd"/>
            <w:r w:rsidRPr="00E838B0">
              <w:rPr>
                <w:rFonts w:ascii="Times New Roman" w:hAnsi="Times New Roman"/>
                <w:sz w:val="20"/>
                <w:szCs w:val="20"/>
                <w:lang w:eastAsia="hu-HU"/>
              </w:rPr>
              <w:t xml:space="preserve">, Gábor </w:t>
            </w:r>
            <w:proofErr w:type="spellStart"/>
            <w:r w:rsidRPr="00E838B0">
              <w:rPr>
                <w:rFonts w:ascii="Times New Roman" w:hAnsi="Times New Roman"/>
                <w:sz w:val="20"/>
                <w:szCs w:val="20"/>
                <w:lang w:eastAsia="hu-HU"/>
              </w:rPr>
              <w:t>Grasselli</w:t>
            </w:r>
            <w:proofErr w:type="spellEnd"/>
            <w:r w:rsidRPr="00E838B0">
              <w:rPr>
                <w:rFonts w:ascii="Times New Roman" w:hAnsi="Times New Roman"/>
                <w:sz w:val="20"/>
                <w:szCs w:val="20"/>
                <w:lang w:eastAsia="hu-HU"/>
              </w:rPr>
              <w:t xml:space="preserve">, János Szendrei, Péter Balogh, </w:t>
            </w:r>
            <w:proofErr w:type="spellStart"/>
            <w:r w:rsidRPr="00E838B0">
              <w:rPr>
                <w:rFonts w:ascii="Times New Roman" w:hAnsi="Times New Roman"/>
                <w:sz w:val="20"/>
                <w:szCs w:val="20"/>
                <w:lang w:eastAsia="hu-HU"/>
              </w:rPr>
              <w:t>Technical</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environmental</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effects</w:t>
            </w:r>
            <w:proofErr w:type="spellEnd"/>
            <w:r w:rsidRPr="00E838B0">
              <w:rPr>
                <w:rFonts w:ascii="Times New Roman" w:hAnsi="Times New Roman"/>
                <w:sz w:val="20"/>
                <w:szCs w:val="20"/>
                <w:lang w:eastAsia="hu-HU"/>
              </w:rPr>
              <w:t xml:space="preserve"> of </w:t>
            </w:r>
            <w:proofErr w:type="spellStart"/>
            <w:r w:rsidRPr="00E838B0">
              <w:rPr>
                <w:rFonts w:ascii="Times New Roman" w:hAnsi="Times New Roman"/>
                <w:sz w:val="20"/>
                <w:szCs w:val="20"/>
                <w:lang w:eastAsia="hu-HU"/>
              </w:rPr>
              <w:t>biodiesel</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use</w:t>
            </w:r>
            <w:proofErr w:type="spellEnd"/>
            <w:r w:rsidRPr="00E838B0">
              <w:rPr>
                <w:rFonts w:ascii="Times New Roman" w:hAnsi="Times New Roman"/>
                <w:sz w:val="20"/>
                <w:szCs w:val="20"/>
                <w:lang w:eastAsia="hu-HU"/>
              </w:rPr>
              <w:t xml:space="preserve"> in local </w:t>
            </w:r>
            <w:proofErr w:type="spellStart"/>
            <w:r w:rsidRPr="00E838B0">
              <w:rPr>
                <w:rFonts w:ascii="Times New Roman" w:hAnsi="Times New Roman"/>
                <w:sz w:val="20"/>
                <w:szCs w:val="20"/>
                <w:lang w:eastAsia="hu-HU"/>
              </w:rPr>
              <w:t>public</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transport</w:t>
            </w:r>
            <w:proofErr w:type="spellEnd"/>
            <w:r w:rsidRPr="00E838B0">
              <w:rPr>
                <w:rFonts w:ascii="Times New Roman" w:hAnsi="Times New Roman"/>
                <w:sz w:val="20"/>
                <w:szCs w:val="20"/>
                <w:lang w:eastAsia="hu-HU"/>
              </w:rPr>
              <w:t xml:space="preserve">, TRANSPORTATION RESEARCH PART D: TRANSPORT AND ENVIRONMENT, </w:t>
            </w:r>
            <w:proofErr w:type="spellStart"/>
            <w:r w:rsidRPr="00E838B0">
              <w:rPr>
                <w:rFonts w:ascii="Times New Roman" w:hAnsi="Times New Roman"/>
                <w:sz w:val="20"/>
                <w:szCs w:val="20"/>
                <w:lang w:eastAsia="hu-HU"/>
              </w:rPr>
              <w:t>Volume</w:t>
            </w:r>
            <w:proofErr w:type="spellEnd"/>
            <w:r w:rsidRPr="00E838B0">
              <w:rPr>
                <w:rFonts w:ascii="Times New Roman" w:hAnsi="Times New Roman"/>
                <w:sz w:val="20"/>
                <w:szCs w:val="20"/>
                <w:lang w:eastAsia="hu-HU"/>
              </w:rPr>
              <w:t xml:space="preserve"> 47, August 2016, </w:t>
            </w:r>
            <w:proofErr w:type="spellStart"/>
            <w:r w:rsidRPr="00E838B0">
              <w:rPr>
                <w:rFonts w:ascii="Times New Roman" w:hAnsi="Times New Roman"/>
                <w:sz w:val="20"/>
                <w:szCs w:val="20"/>
                <w:lang w:eastAsia="hu-HU"/>
              </w:rPr>
              <w:t>Pages</w:t>
            </w:r>
            <w:proofErr w:type="spellEnd"/>
            <w:r w:rsidRPr="00E838B0">
              <w:rPr>
                <w:rFonts w:ascii="Times New Roman" w:hAnsi="Times New Roman"/>
                <w:sz w:val="20"/>
                <w:szCs w:val="20"/>
                <w:lang w:eastAsia="hu-HU"/>
              </w:rPr>
              <w:t xml:space="preserve"> 323-335, ISSN 1361-9209, http://dx.doi.org/10.1016/j.trd.2016.06.009.</w:t>
            </w:r>
          </w:p>
          <w:p w:rsidR="0087651A" w:rsidRPr="00E838B0" w:rsidRDefault="0087651A" w:rsidP="00E838B0">
            <w:pPr>
              <w:pStyle w:val="Listaszerbekezds"/>
              <w:numPr>
                <w:ilvl w:val="0"/>
                <w:numId w:val="21"/>
              </w:numPr>
              <w:shd w:val="clear" w:color="auto" w:fill="E5DFEC"/>
              <w:suppressAutoHyphens/>
              <w:autoSpaceDE w:val="0"/>
              <w:spacing w:after="0" w:line="240" w:lineRule="auto"/>
              <w:ind w:right="113"/>
              <w:rPr>
                <w:rFonts w:ascii="Times New Roman" w:hAnsi="Times New Roman"/>
                <w:sz w:val="20"/>
                <w:szCs w:val="20"/>
                <w:lang w:eastAsia="hu-HU"/>
              </w:rPr>
            </w:pPr>
            <w:r w:rsidRPr="00E838B0">
              <w:rPr>
                <w:rFonts w:ascii="Times New Roman" w:hAnsi="Times New Roman"/>
                <w:sz w:val="20"/>
                <w:szCs w:val="20"/>
                <w:lang w:eastAsia="hu-HU"/>
              </w:rPr>
              <w:t xml:space="preserve">József </w:t>
            </w:r>
            <w:proofErr w:type="spellStart"/>
            <w:r w:rsidRPr="00E838B0">
              <w:rPr>
                <w:rFonts w:ascii="Times New Roman" w:hAnsi="Times New Roman"/>
                <w:sz w:val="20"/>
                <w:szCs w:val="20"/>
                <w:lang w:eastAsia="hu-HU"/>
              </w:rPr>
              <w:t>Popp</w:t>
            </w:r>
            <w:proofErr w:type="spellEnd"/>
            <w:r w:rsidRPr="00E838B0">
              <w:rPr>
                <w:rFonts w:ascii="Times New Roman" w:hAnsi="Times New Roman"/>
                <w:sz w:val="20"/>
                <w:szCs w:val="20"/>
                <w:lang w:eastAsia="hu-HU"/>
              </w:rPr>
              <w:t>;</w:t>
            </w:r>
            <w:r w:rsidRPr="00E838B0">
              <w:rPr>
                <w:rFonts w:ascii="Times New Roman" w:hAnsi="Times New Roman"/>
                <w:sz w:val="20"/>
                <w:szCs w:val="20"/>
                <w:lang w:eastAsia="hu-HU"/>
              </w:rPr>
              <w:tab/>
              <w:t>Mónika Harangi-Rákos;</w:t>
            </w:r>
            <w:r w:rsidRPr="00E838B0">
              <w:rPr>
                <w:rFonts w:ascii="Times New Roman" w:hAnsi="Times New Roman"/>
                <w:sz w:val="20"/>
                <w:szCs w:val="20"/>
                <w:lang w:eastAsia="hu-HU"/>
              </w:rPr>
              <w:tab/>
              <w:t xml:space="preserve">Zoltán </w:t>
            </w:r>
            <w:proofErr w:type="spellStart"/>
            <w:r w:rsidRPr="00E838B0">
              <w:rPr>
                <w:rFonts w:ascii="Times New Roman" w:hAnsi="Times New Roman"/>
                <w:sz w:val="20"/>
                <w:szCs w:val="20"/>
                <w:lang w:eastAsia="hu-HU"/>
              </w:rPr>
              <w:t>Gabnai</w:t>
            </w:r>
            <w:proofErr w:type="spellEnd"/>
            <w:r w:rsidRPr="00E838B0">
              <w:rPr>
                <w:rFonts w:ascii="Times New Roman" w:hAnsi="Times New Roman"/>
                <w:sz w:val="20"/>
                <w:szCs w:val="20"/>
                <w:lang w:eastAsia="hu-HU"/>
              </w:rPr>
              <w:t xml:space="preserve">; </w:t>
            </w:r>
            <w:r w:rsidRPr="00E838B0">
              <w:rPr>
                <w:rFonts w:ascii="Times New Roman" w:hAnsi="Times New Roman"/>
                <w:sz w:val="20"/>
                <w:szCs w:val="20"/>
                <w:lang w:eastAsia="hu-HU"/>
              </w:rPr>
              <w:tab/>
              <w:t xml:space="preserve">Péter Balogh; Gabriella Antal; </w:t>
            </w:r>
            <w:r w:rsidRPr="00E838B0">
              <w:rPr>
                <w:rFonts w:ascii="Times New Roman" w:hAnsi="Times New Roman"/>
                <w:sz w:val="20"/>
                <w:szCs w:val="20"/>
                <w:lang w:eastAsia="hu-HU"/>
              </w:rPr>
              <w:tab/>
              <w:t xml:space="preserve">Attila </w:t>
            </w:r>
            <w:proofErr w:type="spellStart"/>
            <w:r w:rsidRPr="00E838B0">
              <w:rPr>
                <w:rFonts w:ascii="Times New Roman" w:hAnsi="Times New Roman"/>
                <w:sz w:val="20"/>
                <w:szCs w:val="20"/>
                <w:lang w:eastAsia="hu-HU"/>
              </w:rPr>
              <w:t>Bai</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Biofuels</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Their</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Co</w:t>
            </w:r>
            <w:proofErr w:type="spellEnd"/>
            <w:r w:rsidRPr="00E838B0">
              <w:rPr>
                <w:rFonts w:ascii="Times New Roman" w:hAnsi="Times New Roman"/>
                <w:sz w:val="20"/>
                <w:szCs w:val="20"/>
                <w:lang w:eastAsia="hu-HU"/>
              </w:rPr>
              <w:t xml:space="preserve">-Products </w:t>
            </w:r>
            <w:proofErr w:type="spellStart"/>
            <w:r w:rsidRPr="00E838B0">
              <w:rPr>
                <w:rFonts w:ascii="Times New Roman" w:hAnsi="Times New Roman"/>
                <w:sz w:val="20"/>
                <w:szCs w:val="20"/>
                <w:lang w:eastAsia="hu-HU"/>
              </w:rPr>
              <w:t>as</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Livestock</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Feed</w:t>
            </w:r>
            <w:proofErr w:type="spellEnd"/>
            <w:r w:rsidRPr="00E838B0">
              <w:rPr>
                <w:rFonts w:ascii="Times New Roman" w:hAnsi="Times New Roman"/>
                <w:sz w:val="20"/>
                <w:szCs w:val="20"/>
                <w:lang w:eastAsia="hu-HU"/>
              </w:rPr>
              <w:t xml:space="preserve">: Global </w:t>
            </w:r>
            <w:proofErr w:type="spellStart"/>
            <w:r w:rsidRPr="00E838B0">
              <w:rPr>
                <w:rFonts w:ascii="Times New Roman" w:hAnsi="Times New Roman"/>
                <w:sz w:val="20"/>
                <w:szCs w:val="20"/>
                <w:lang w:eastAsia="hu-HU"/>
              </w:rPr>
              <w:t>Economic</w:t>
            </w:r>
            <w:proofErr w:type="spellEnd"/>
            <w:r w:rsidRPr="00E838B0">
              <w:rPr>
                <w:rFonts w:ascii="Times New Roman" w:hAnsi="Times New Roman"/>
                <w:sz w:val="20"/>
                <w:szCs w:val="20"/>
                <w:lang w:eastAsia="hu-HU"/>
              </w:rPr>
              <w:t xml:space="preserve"> and </w:t>
            </w:r>
            <w:proofErr w:type="spellStart"/>
            <w:r w:rsidRPr="00E838B0">
              <w:rPr>
                <w:rFonts w:ascii="Times New Roman" w:hAnsi="Times New Roman"/>
                <w:sz w:val="20"/>
                <w:szCs w:val="20"/>
                <w:lang w:eastAsia="hu-HU"/>
              </w:rPr>
              <w:t>Environmental</w:t>
            </w:r>
            <w:proofErr w:type="spellEnd"/>
            <w:r w:rsidRPr="00E838B0">
              <w:rPr>
                <w:rFonts w:ascii="Times New Roman" w:hAnsi="Times New Roman"/>
                <w:sz w:val="20"/>
                <w:szCs w:val="20"/>
                <w:lang w:eastAsia="hu-HU"/>
              </w:rPr>
              <w:t xml:space="preserve"> </w:t>
            </w:r>
            <w:proofErr w:type="spellStart"/>
            <w:r w:rsidRPr="00E838B0">
              <w:rPr>
                <w:rFonts w:ascii="Times New Roman" w:hAnsi="Times New Roman"/>
                <w:sz w:val="20"/>
                <w:szCs w:val="20"/>
                <w:lang w:eastAsia="hu-HU"/>
              </w:rPr>
              <w:t>Implications</w:t>
            </w:r>
            <w:proofErr w:type="spellEnd"/>
            <w:r w:rsidRPr="00E838B0">
              <w:rPr>
                <w:rFonts w:ascii="Times New Roman" w:hAnsi="Times New Roman"/>
                <w:sz w:val="20"/>
                <w:szCs w:val="20"/>
                <w:lang w:eastAsia="hu-HU"/>
              </w:rPr>
              <w:t xml:space="preserve"> MOLECULES (ISSN: 1420-3049) 21: (3) </w:t>
            </w:r>
            <w:proofErr w:type="spellStart"/>
            <w:r w:rsidRPr="00E838B0">
              <w:rPr>
                <w:rFonts w:ascii="Times New Roman" w:hAnsi="Times New Roman"/>
                <w:sz w:val="20"/>
                <w:szCs w:val="20"/>
                <w:lang w:eastAsia="hu-HU"/>
              </w:rPr>
              <w:t>Paper</w:t>
            </w:r>
            <w:proofErr w:type="spellEnd"/>
            <w:r w:rsidRPr="00E838B0">
              <w:rPr>
                <w:rFonts w:ascii="Times New Roman" w:hAnsi="Times New Roman"/>
                <w:sz w:val="20"/>
                <w:szCs w:val="20"/>
                <w:lang w:eastAsia="hu-HU"/>
              </w:rPr>
              <w:t xml:space="preserve"> 285. 26 p. (2016) </w:t>
            </w:r>
          </w:p>
          <w:p w:rsidR="0087651A" w:rsidRPr="00E838B0" w:rsidRDefault="0087651A" w:rsidP="00E838B0">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roofErr w:type="gramStart"/>
            <w:r w:rsidRPr="00E838B0">
              <w:rPr>
                <w:rFonts w:ascii="Times New Roman" w:eastAsia="Calibri" w:hAnsi="Times New Roman" w:cs="Times New Roman"/>
                <w:sz w:val="20"/>
                <w:szCs w:val="20"/>
                <w:u w:val="single"/>
                <w:lang w:eastAsia="hu-HU"/>
              </w:rPr>
              <w:lastRenderedPageBreak/>
              <w:t>Internet</w:t>
            </w:r>
            <w:r w:rsidRPr="00E838B0">
              <w:rPr>
                <w:rFonts w:ascii="Times New Roman" w:eastAsia="Calibri" w:hAnsi="Times New Roman" w:cs="Times New Roman"/>
                <w:sz w:val="20"/>
                <w:szCs w:val="20"/>
                <w:lang w:eastAsia="hu-HU"/>
              </w:rPr>
              <w:t>:</w:t>
            </w:r>
            <w:r w:rsidRPr="00E838B0">
              <w:rPr>
                <w:rFonts w:ascii="Times New Roman" w:hAnsi="Times New Roman" w:cs="Times New Roman"/>
                <w:sz w:val="20"/>
                <w:szCs w:val="20"/>
              </w:rPr>
              <w:t xml:space="preserve"> </w:t>
            </w:r>
            <w:hyperlink r:id="rId37" w:history="1">
              <w:r w:rsidRPr="00E838B0">
                <w:rPr>
                  <w:rStyle w:val="Hiperhivatkozs"/>
                  <w:rFonts w:ascii="Times New Roman" w:eastAsia="Calibri" w:hAnsi="Times New Roman"/>
                  <w:sz w:val="20"/>
                  <w:szCs w:val="20"/>
                  <w:lang w:eastAsia="hu-HU"/>
                </w:rPr>
                <w:t>www.aki.gov.hu</w:t>
              </w:r>
            </w:hyperlink>
            <w:r w:rsidRPr="00E838B0">
              <w:rPr>
                <w:rFonts w:ascii="Times New Roman" w:eastAsia="Calibri" w:hAnsi="Times New Roman" w:cs="Times New Roman"/>
                <w:sz w:val="20"/>
                <w:szCs w:val="20"/>
                <w:lang w:eastAsia="hu-HU"/>
              </w:rPr>
              <w:t xml:space="preserve">, </w:t>
            </w:r>
            <w:hyperlink r:id="rId38" w:history="1">
              <w:r w:rsidRPr="00E838B0">
                <w:rPr>
                  <w:rStyle w:val="Hiperhivatkozs"/>
                  <w:rFonts w:ascii="Times New Roman" w:eastAsia="Calibri" w:hAnsi="Times New Roman"/>
                  <w:sz w:val="20"/>
                  <w:szCs w:val="20"/>
                  <w:lang w:eastAsia="hu-HU"/>
                </w:rPr>
                <w:t>www.zoldtech.hu</w:t>
              </w:r>
            </w:hyperlink>
            <w:r w:rsidRPr="00E838B0">
              <w:rPr>
                <w:rFonts w:ascii="Times New Roman" w:eastAsia="Calibri" w:hAnsi="Times New Roman" w:cs="Times New Roman"/>
                <w:sz w:val="20"/>
                <w:szCs w:val="20"/>
                <w:lang w:eastAsia="hu-HU"/>
              </w:rPr>
              <w:t xml:space="preserve">,  </w:t>
            </w:r>
            <w:hyperlink r:id="rId39" w:history="1">
              <w:r w:rsidRPr="00E838B0">
                <w:rPr>
                  <w:rStyle w:val="Hiperhivatkozs"/>
                  <w:rFonts w:ascii="Times New Roman" w:eastAsia="Calibri" w:hAnsi="Times New Roman"/>
                  <w:sz w:val="20"/>
                  <w:szCs w:val="20"/>
                  <w:lang w:eastAsia="hu-HU"/>
                </w:rPr>
                <w:t>www.biogas.hu</w:t>
              </w:r>
            </w:hyperlink>
            <w:r w:rsidRPr="00E838B0">
              <w:rPr>
                <w:rFonts w:ascii="Times New Roman" w:eastAsia="Calibri" w:hAnsi="Times New Roman" w:cs="Times New Roman"/>
                <w:sz w:val="20"/>
                <w:szCs w:val="20"/>
                <w:lang w:eastAsia="hu-HU"/>
              </w:rPr>
              <w:t xml:space="preserve">, </w:t>
            </w:r>
            <w:hyperlink r:id="rId40" w:history="1">
              <w:r w:rsidRPr="00E838B0">
                <w:rPr>
                  <w:rStyle w:val="Hiperhivatkozs"/>
                  <w:rFonts w:ascii="Times New Roman" w:eastAsia="Calibri" w:hAnsi="Times New Roman"/>
                  <w:sz w:val="20"/>
                  <w:szCs w:val="20"/>
                  <w:lang w:eastAsia="hu-HU"/>
                </w:rPr>
                <w:t>www.epure.org</w:t>
              </w:r>
            </w:hyperlink>
            <w:r w:rsidRPr="00E838B0">
              <w:rPr>
                <w:rFonts w:ascii="Times New Roman" w:eastAsia="Calibri" w:hAnsi="Times New Roman" w:cs="Times New Roman"/>
                <w:sz w:val="20"/>
                <w:szCs w:val="20"/>
                <w:lang w:eastAsia="hu-HU"/>
              </w:rPr>
              <w:t xml:space="preserve">, </w:t>
            </w:r>
            <w:hyperlink r:id="rId41" w:history="1">
              <w:r w:rsidRPr="00E838B0">
                <w:rPr>
                  <w:rStyle w:val="Hiperhivatkozs"/>
                  <w:rFonts w:ascii="Times New Roman" w:eastAsia="Calibri" w:hAnsi="Times New Roman"/>
                  <w:sz w:val="20"/>
                  <w:szCs w:val="20"/>
                  <w:lang w:eastAsia="hu-HU"/>
                </w:rPr>
                <w:t>www.ebb-eu.org</w:t>
              </w:r>
            </w:hyperlink>
            <w:r w:rsidRPr="00E838B0">
              <w:rPr>
                <w:rFonts w:ascii="Times New Roman" w:eastAsia="Calibri" w:hAnsi="Times New Roman" w:cs="Times New Roman"/>
                <w:sz w:val="20"/>
                <w:szCs w:val="20"/>
                <w:lang w:eastAsia="hu-HU"/>
              </w:rPr>
              <w:t xml:space="preserve">, </w:t>
            </w:r>
            <w:hyperlink r:id="rId42" w:history="1">
              <w:r w:rsidRPr="00E838B0">
                <w:rPr>
                  <w:rStyle w:val="Hiperhivatkozs"/>
                  <w:rFonts w:ascii="Times New Roman" w:eastAsia="Calibri" w:hAnsi="Times New Roman"/>
                  <w:sz w:val="20"/>
                  <w:szCs w:val="20"/>
                  <w:lang w:eastAsia="hu-HU"/>
                </w:rPr>
                <w:t>www.aebiom.org</w:t>
              </w:r>
            </w:hyperlink>
            <w:r w:rsidRPr="00E838B0">
              <w:rPr>
                <w:rFonts w:ascii="Times New Roman" w:eastAsia="Calibri" w:hAnsi="Times New Roman" w:cs="Times New Roman"/>
                <w:sz w:val="20"/>
                <w:szCs w:val="20"/>
                <w:lang w:eastAsia="hu-HU"/>
              </w:rPr>
              <w:t xml:space="preserve">, </w:t>
            </w:r>
            <w:hyperlink r:id="rId43" w:history="1">
              <w:r w:rsidRPr="00E838B0">
                <w:rPr>
                  <w:rStyle w:val="Hiperhivatkozs"/>
                  <w:rFonts w:ascii="Times New Roman" w:eastAsia="Calibri" w:hAnsi="Times New Roman"/>
                  <w:sz w:val="20"/>
                  <w:szCs w:val="20"/>
                  <w:lang w:eastAsia="hu-HU"/>
                </w:rPr>
                <w:t>www.meh.hu</w:t>
              </w:r>
            </w:hyperlink>
            <w:r w:rsidRPr="00E838B0">
              <w:rPr>
                <w:rFonts w:ascii="Times New Roman" w:eastAsia="Calibri" w:hAnsi="Times New Roman" w:cs="Times New Roman"/>
                <w:sz w:val="20"/>
                <w:szCs w:val="20"/>
                <w:lang w:eastAsia="hu-HU"/>
              </w:rPr>
              <w:t xml:space="preserve">, </w:t>
            </w:r>
            <w:hyperlink r:id="rId44" w:history="1">
              <w:r w:rsidRPr="00E838B0">
                <w:rPr>
                  <w:rStyle w:val="Hiperhivatkozs"/>
                  <w:rFonts w:ascii="Times New Roman" w:eastAsia="Calibri" w:hAnsi="Times New Roman"/>
                  <w:sz w:val="20"/>
                  <w:szCs w:val="20"/>
                  <w:lang w:eastAsia="hu-HU"/>
                </w:rPr>
                <w:t>www.oilgae.com</w:t>
              </w:r>
            </w:hyperlink>
            <w:r w:rsidRPr="00E838B0">
              <w:rPr>
                <w:rFonts w:ascii="Times New Roman" w:eastAsia="Calibri" w:hAnsi="Times New Roman" w:cs="Times New Roman"/>
                <w:sz w:val="20"/>
                <w:szCs w:val="20"/>
                <w:lang w:eastAsia="hu-HU"/>
              </w:rPr>
              <w:t xml:space="preserve">, </w:t>
            </w:r>
            <w:hyperlink r:id="rId45" w:history="1">
              <w:r w:rsidRPr="00E838B0">
                <w:rPr>
                  <w:rStyle w:val="Hiperhivatkozs"/>
                  <w:rFonts w:ascii="Times New Roman" w:eastAsia="Calibri" w:hAnsi="Times New Roman"/>
                  <w:sz w:val="20"/>
                  <w:szCs w:val="20"/>
                  <w:lang w:eastAsia="hu-HU"/>
                </w:rPr>
                <w:t>www.iea.org</w:t>
              </w:r>
            </w:hyperlink>
            <w:r w:rsidRPr="00E838B0">
              <w:rPr>
                <w:rFonts w:ascii="Times New Roman" w:eastAsia="Calibri" w:hAnsi="Times New Roman" w:cs="Times New Roman"/>
                <w:sz w:val="20"/>
                <w:szCs w:val="20"/>
                <w:lang w:eastAsia="hu-HU"/>
              </w:rPr>
              <w:t xml:space="preserve">, </w:t>
            </w:r>
            <w:hyperlink r:id="rId46" w:history="1">
              <w:r w:rsidRPr="00E838B0">
                <w:rPr>
                  <w:rStyle w:val="Hiperhivatkozs"/>
                  <w:rFonts w:ascii="Times New Roman" w:eastAsia="Calibri" w:hAnsi="Times New Roman"/>
                  <w:sz w:val="20"/>
                  <w:szCs w:val="20"/>
                  <w:lang w:eastAsia="hu-HU"/>
                </w:rPr>
                <w:t>www.energia.lap.hu</w:t>
              </w:r>
            </w:hyperlink>
            <w:r w:rsidRPr="00E838B0">
              <w:rPr>
                <w:rFonts w:ascii="Times New Roman" w:eastAsia="Calibri" w:hAnsi="Times New Roman" w:cs="Times New Roman"/>
                <w:sz w:val="20"/>
                <w:szCs w:val="20"/>
                <w:lang w:eastAsia="hu-HU"/>
              </w:rPr>
              <w:t xml:space="preserve">,, </w:t>
            </w:r>
            <w:hyperlink r:id="rId47" w:history="1">
              <w:r w:rsidRPr="00E838B0">
                <w:rPr>
                  <w:rStyle w:val="Hiperhivatkozs"/>
                  <w:rFonts w:ascii="Times New Roman" w:eastAsia="Calibri" w:hAnsi="Times New Roman"/>
                  <w:sz w:val="20"/>
                  <w:szCs w:val="20"/>
                  <w:lang w:eastAsia="hu-HU"/>
                </w:rPr>
                <w:t>www.biomassza.lap.hu</w:t>
              </w:r>
              <w:proofErr w:type="gramEnd"/>
            </w:hyperlink>
            <w:proofErr w:type="gramStart"/>
            <w:r w:rsidRPr="00E838B0">
              <w:rPr>
                <w:rFonts w:ascii="Times New Roman" w:eastAsia="Calibri" w:hAnsi="Times New Roman" w:cs="Times New Roman"/>
                <w:sz w:val="20"/>
                <w:szCs w:val="20"/>
                <w:lang w:eastAsia="hu-HU"/>
              </w:rPr>
              <w:t>,</w:t>
            </w:r>
            <w:proofErr w:type="gramEnd"/>
            <w:r w:rsidRPr="00E838B0">
              <w:rPr>
                <w:rFonts w:ascii="Times New Roman" w:eastAsia="Calibri" w:hAnsi="Times New Roman" w:cs="Times New Roman"/>
                <w:sz w:val="20"/>
                <w:szCs w:val="20"/>
                <w:lang w:eastAsia="hu-HU"/>
              </w:rPr>
              <w:t xml:space="preserve"> </w:t>
            </w:r>
            <w:hyperlink r:id="rId48" w:history="1">
              <w:r w:rsidRPr="00E838B0">
                <w:rPr>
                  <w:rStyle w:val="Hiperhivatkozs"/>
                  <w:rFonts w:ascii="Times New Roman" w:eastAsia="Calibri" w:hAnsi="Times New Roman"/>
                  <w:sz w:val="20"/>
                  <w:szCs w:val="20"/>
                  <w:lang w:eastAsia="hu-HU"/>
                </w:rPr>
                <w:t>www.energiaklub.hu</w:t>
              </w:r>
            </w:hyperlink>
            <w:r w:rsidRPr="00E838B0">
              <w:rPr>
                <w:rFonts w:ascii="Times New Roman" w:eastAsia="Calibri" w:hAnsi="Times New Roman" w:cs="Times New Roman"/>
                <w:sz w:val="20"/>
                <w:szCs w:val="20"/>
                <w:lang w:eastAsia="hu-HU"/>
              </w:rPr>
              <w:t xml:space="preserve">, </w:t>
            </w:r>
            <w:hyperlink r:id="rId49" w:history="1">
              <w:r w:rsidRPr="00E838B0">
                <w:rPr>
                  <w:rStyle w:val="Hiperhivatkozs"/>
                  <w:rFonts w:ascii="Times New Roman" w:eastAsia="Calibri" w:hAnsi="Times New Roman"/>
                  <w:sz w:val="20"/>
                  <w:szCs w:val="20"/>
                  <w:lang w:eastAsia="hu-HU"/>
                </w:rPr>
                <w:t>www.bloomberg.com</w:t>
              </w:r>
            </w:hyperlink>
            <w:r w:rsidRPr="00E838B0">
              <w:rPr>
                <w:rFonts w:ascii="Times New Roman" w:eastAsia="Calibri" w:hAnsi="Times New Roman" w:cs="Times New Roman"/>
                <w:sz w:val="20"/>
                <w:szCs w:val="20"/>
                <w:lang w:eastAsia="hu-HU"/>
              </w:rPr>
              <w:t xml:space="preserve">, </w:t>
            </w:r>
            <w:hyperlink r:id="rId50" w:history="1">
              <w:r w:rsidRPr="00E838B0">
                <w:rPr>
                  <w:rStyle w:val="Hiperhivatkozs"/>
                  <w:rFonts w:ascii="Times New Roman" w:eastAsia="Calibri" w:hAnsi="Times New Roman"/>
                  <w:sz w:val="20"/>
                  <w:szCs w:val="20"/>
                  <w:lang w:eastAsia="hu-HU"/>
                </w:rPr>
                <w:t>www.eurobserv-er.org</w:t>
              </w:r>
            </w:hyperlink>
          </w:p>
        </w:tc>
      </w:tr>
    </w:tbl>
    <w:p w:rsidR="0087651A" w:rsidRPr="00E838B0" w:rsidRDefault="0087651A" w:rsidP="00E838B0">
      <w:pPr>
        <w:spacing w:after="0" w:line="240" w:lineRule="auto"/>
        <w:rPr>
          <w:rFonts w:ascii="Times New Roman" w:eastAsia="Calibri" w:hAnsi="Times New Roman" w:cs="Times New Roman"/>
          <w:sz w:val="20"/>
          <w:szCs w:val="20"/>
          <w:lang w:eastAsia="hu-HU"/>
        </w:rPr>
      </w:pPr>
    </w:p>
    <w:p w:rsidR="0087651A" w:rsidRPr="00E838B0" w:rsidRDefault="0087651A" w:rsidP="00E838B0">
      <w:pPr>
        <w:spacing w:after="0" w:line="240" w:lineRule="auto"/>
        <w:rPr>
          <w:rFonts w:ascii="Times New Roman" w:eastAsia="Calibri" w:hAnsi="Times New Roman" w:cs="Times New Roman"/>
          <w:sz w:val="20"/>
          <w:szCs w:val="20"/>
          <w:lang w:eastAsia="hu-HU"/>
        </w:rPr>
      </w:pPr>
    </w:p>
    <w:p w:rsidR="0087651A" w:rsidRPr="00E838B0" w:rsidRDefault="0087651A" w:rsidP="00E838B0">
      <w:pPr>
        <w:spacing w:after="0" w:line="240" w:lineRule="auto"/>
        <w:rPr>
          <w:rFonts w:ascii="Times New Roman" w:eastAsia="Calibri" w:hAnsi="Times New Roman" w:cs="Times New Roman"/>
          <w:sz w:val="20"/>
          <w:szCs w:val="20"/>
          <w:lang w:eastAsia="hu-HU"/>
        </w:rPr>
      </w:pPr>
    </w:p>
    <w:p w:rsidR="005E6F66" w:rsidRPr="00E838B0" w:rsidRDefault="005E6F66"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7530"/>
      </w:tblGrid>
      <w:tr w:rsidR="0087651A" w:rsidRPr="00E838B0" w:rsidTr="0087651A">
        <w:tc>
          <w:tcPr>
            <w:tcW w:w="9024" w:type="dxa"/>
            <w:gridSpan w:val="2"/>
            <w:shd w:val="clear" w:color="auto" w:fill="auto"/>
          </w:tcPr>
          <w:p w:rsidR="0087651A" w:rsidRPr="00E838B0" w:rsidRDefault="0087651A" w:rsidP="00E838B0">
            <w:pPr>
              <w:spacing w:after="0" w:line="240" w:lineRule="auto"/>
              <w:jc w:val="center"/>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lastRenderedPageBreak/>
              <w:t>Heti bontott tematika</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Követelményrendszer ismertetése, alternatív gazdálkodási lehetőségek, biomassza, energianövények általános jellemzése, kapcsolódásuk a vidékfejlesztéshez, általános energetikai kérdések</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alternatív gazdálkodás értelmezése, típusai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-energetikai eljárások I. (közvetlen eltüzelés)</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közvetlen eltüzelés kisüzemi alkalmazásának gazdasági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-energetikai eljárások II.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 xml:space="preserve">-erőművek,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-tömörítvények)</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 xml:space="preserve">-erőművek,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-tömörítvények gazdasági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-energetikai eljárások III. (biogáz)</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biogáz gazdasági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-energetikai eljárások IV.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-üzemanyagok)</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 g </w:t>
            </w:r>
            <w:proofErr w:type="spellStart"/>
            <w:r w:rsidRPr="00E838B0">
              <w:rPr>
                <w:rFonts w:ascii="Times New Roman" w:eastAsia="Calibri" w:hAnsi="Times New Roman" w:cs="Times New Roman"/>
                <w:sz w:val="20"/>
                <w:szCs w:val="20"/>
                <w:lang w:eastAsia="hu-HU"/>
              </w:rPr>
              <w:t>bio</w:t>
            </w:r>
            <w:proofErr w:type="spellEnd"/>
            <w:r w:rsidRPr="00E838B0">
              <w:rPr>
                <w:rFonts w:ascii="Times New Roman" w:eastAsia="Calibri" w:hAnsi="Times New Roman" w:cs="Times New Roman"/>
                <w:sz w:val="20"/>
                <w:szCs w:val="20"/>
                <w:lang w:eastAsia="hu-HU"/>
              </w:rPr>
              <w:t>-üzemanyagok 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 gazdasági értékelés általános elemei, I.</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energetikai rendszerek elemzése</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Üzemtervezés</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 </w:t>
            </w:r>
            <w:proofErr w:type="spellStart"/>
            <w:r w:rsidRPr="00E838B0">
              <w:rPr>
                <w:rFonts w:ascii="Times New Roman" w:eastAsia="Calibri" w:hAnsi="Times New Roman" w:cs="Times New Roman"/>
                <w:sz w:val="20"/>
                <w:szCs w:val="20"/>
                <w:lang w:eastAsia="hu-HU"/>
              </w:rPr>
              <w:t>biofűtőművek</w:t>
            </w:r>
            <w:proofErr w:type="spellEnd"/>
            <w:r w:rsidRPr="00E838B0">
              <w:rPr>
                <w:rFonts w:ascii="Times New Roman" w:eastAsia="Calibri" w:hAnsi="Times New Roman" w:cs="Times New Roman"/>
                <w:sz w:val="20"/>
                <w:szCs w:val="20"/>
                <w:lang w:eastAsia="hu-HU"/>
              </w:rPr>
              <w:t xml:space="preserve">, </w:t>
            </w:r>
            <w:proofErr w:type="spellStart"/>
            <w:r w:rsidRPr="00E838B0">
              <w:rPr>
                <w:rFonts w:ascii="Times New Roman" w:eastAsia="Calibri" w:hAnsi="Times New Roman" w:cs="Times New Roman"/>
                <w:sz w:val="20"/>
                <w:szCs w:val="20"/>
                <w:lang w:eastAsia="hu-HU"/>
              </w:rPr>
              <w:t>bioerőművek</w:t>
            </w:r>
            <w:proofErr w:type="spellEnd"/>
            <w:r w:rsidRPr="00E838B0">
              <w:rPr>
                <w:rFonts w:ascii="Times New Roman" w:eastAsia="Calibri" w:hAnsi="Times New Roman" w:cs="Times New Roman"/>
                <w:sz w:val="20"/>
                <w:szCs w:val="20"/>
                <w:lang w:eastAsia="hu-HU"/>
              </w:rPr>
              <w:t>, biogáz-erőművek tervezése</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Üzemtervezés II.</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 biodízel-, </w:t>
            </w:r>
            <w:proofErr w:type="spellStart"/>
            <w:r w:rsidRPr="00E838B0">
              <w:rPr>
                <w:rFonts w:ascii="Times New Roman" w:eastAsia="Calibri" w:hAnsi="Times New Roman" w:cs="Times New Roman"/>
                <w:sz w:val="20"/>
                <w:szCs w:val="20"/>
                <w:lang w:eastAsia="hu-HU"/>
              </w:rPr>
              <w:t>bioetanol</w:t>
            </w:r>
            <w:proofErr w:type="spellEnd"/>
            <w:r w:rsidRPr="00E838B0">
              <w:rPr>
                <w:rFonts w:ascii="Times New Roman" w:eastAsia="Calibri" w:hAnsi="Times New Roman" w:cs="Times New Roman"/>
                <w:sz w:val="20"/>
                <w:szCs w:val="20"/>
                <w:lang w:eastAsia="hu-HU"/>
              </w:rPr>
              <w:t>-üzemek tervezése</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Erdőgazdálkodás</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Erdőgazdálkodás gazdasági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Fásszárú energetikai ültetvények (akác, fűz, nyár),</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Fásszárú energetikai ültetvények (akác, fűz, nyár)</w:t>
            </w:r>
            <w:proofErr w:type="gramStart"/>
            <w:r w:rsidRPr="00E838B0">
              <w:rPr>
                <w:rFonts w:ascii="Times New Roman" w:eastAsia="Calibri" w:hAnsi="Times New Roman" w:cs="Times New Roman"/>
                <w:sz w:val="20"/>
                <w:szCs w:val="20"/>
                <w:lang w:eastAsia="hu-HU"/>
              </w:rPr>
              <w:t>,gazdasági</w:t>
            </w:r>
            <w:proofErr w:type="gramEnd"/>
            <w:r w:rsidRPr="00E838B0">
              <w:rPr>
                <w:rFonts w:ascii="Times New Roman" w:eastAsia="Calibri" w:hAnsi="Times New Roman" w:cs="Times New Roman"/>
                <w:sz w:val="20"/>
                <w:szCs w:val="20"/>
                <w:lang w:eastAsia="hu-HU"/>
              </w:rPr>
              <w:t xml:space="preserve">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Lágyszárú energia-ültetvények</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Lágyszárú energia-ültetvények 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Hagyományos növények energetikai célú termesztése (energetikai fajták), </w:t>
            </w:r>
            <w:proofErr w:type="spellStart"/>
            <w:r w:rsidRPr="00E838B0">
              <w:rPr>
                <w:rFonts w:ascii="Times New Roman" w:eastAsia="Times New Roman" w:hAnsi="Times New Roman" w:cs="Times New Roman"/>
                <w:sz w:val="20"/>
                <w:szCs w:val="20"/>
                <w:lang w:val="de-DE" w:eastAsia="hu-HU"/>
              </w:rPr>
              <w:t>algatermesztés</w:t>
            </w:r>
            <w:proofErr w:type="spellEnd"/>
            <w:r w:rsidRPr="00E838B0">
              <w:rPr>
                <w:rFonts w:ascii="Times New Roman" w:eastAsia="Times New Roman" w:hAnsi="Times New Roman" w:cs="Times New Roman"/>
                <w:sz w:val="20"/>
                <w:szCs w:val="20"/>
                <w:lang w:val="de-DE" w:eastAsia="hu-HU"/>
              </w:rPr>
              <w:t xml:space="preserve">, </w:t>
            </w:r>
            <w:r w:rsidRPr="00E838B0">
              <w:rPr>
                <w:rFonts w:ascii="Times New Roman" w:eastAsia="Calibri" w:hAnsi="Times New Roman" w:cs="Times New Roman"/>
                <w:sz w:val="20"/>
                <w:szCs w:val="20"/>
                <w:lang w:eastAsia="hu-HU"/>
              </w:rPr>
              <w:t>zöldtrágya-növények, melléktermékek energetikai hasznosítása</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Hagyományos növények energetikai célú termesztése (energetikai fajták</w:t>
            </w:r>
            <w:r w:rsidRPr="00E838B0">
              <w:rPr>
                <w:rFonts w:ascii="Times New Roman" w:eastAsia="Calibri" w:hAnsi="Times New Roman" w:cs="Times New Roman"/>
                <w:sz w:val="20"/>
                <w:szCs w:val="20"/>
                <w:lang w:val="de-DE" w:eastAsia="hu-HU"/>
              </w:rPr>
              <w:t xml:space="preserve"> </w:t>
            </w:r>
            <w:proofErr w:type="spellStart"/>
            <w:r w:rsidRPr="00E838B0">
              <w:rPr>
                <w:rFonts w:ascii="Times New Roman" w:eastAsia="Calibri" w:hAnsi="Times New Roman" w:cs="Times New Roman"/>
                <w:sz w:val="20"/>
                <w:szCs w:val="20"/>
                <w:lang w:val="de-DE" w:eastAsia="hu-HU"/>
              </w:rPr>
              <w:t>algatermesztés</w:t>
            </w:r>
            <w:proofErr w:type="spellEnd"/>
            <w:r w:rsidRPr="00E838B0">
              <w:rPr>
                <w:rFonts w:ascii="Times New Roman" w:eastAsia="Calibri" w:hAnsi="Times New Roman" w:cs="Times New Roman"/>
                <w:sz w:val="20"/>
                <w:szCs w:val="20"/>
                <w:lang w:val="de-DE" w:eastAsia="hu-HU"/>
              </w:rPr>
              <w:t xml:space="preserve">, </w:t>
            </w:r>
            <w:r w:rsidRPr="00E838B0">
              <w:rPr>
                <w:rFonts w:ascii="Times New Roman" w:eastAsia="Calibri" w:hAnsi="Times New Roman" w:cs="Times New Roman"/>
                <w:sz w:val="20"/>
                <w:szCs w:val="20"/>
                <w:lang w:eastAsia="hu-HU"/>
              </w:rPr>
              <w:t>zöldtrágya-növények, melléktermékek) gazdasági összefüggései</w:t>
            </w:r>
          </w:p>
        </w:tc>
      </w:tr>
      <w:tr w:rsidR="0087651A" w:rsidRPr="00E838B0" w:rsidTr="0087651A">
        <w:tc>
          <w:tcPr>
            <w:tcW w:w="1494" w:type="dxa"/>
            <w:vMerge w:val="restart"/>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A terv szóbeli védése</w:t>
            </w:r>
          </w:p>
        </w:tc>
      </w:tr>
      <w:tr w:rsidR="0087651A" w:rsidRPr="00E838B0" w:rsidTr="0087651A">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előadóképesség, vitaképesség fejlesztése</w:t>
            </w:r>
          </w:p>
        </w:tc>
      </w:tr>
      <w:tr w:rsidR="0087651A" w:rsidRPr="00E838B0" w:rsidTr="0087651A">
        <w:tc>
          <w:tcPr>
            <w:tcW w:w="1494" w:type="dxa"/>
            <w:vMerge w:val="restart"/>
            <w:shd w:val="clear" w:color="auto" w:fill="auto"/>
          </w:tcPr>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       14.</w:t>
            </w: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Zárthelyi dolgozat megírása, megbeszélése</w:t>
            </w:r>
          </w:p>
        </w:tc>
      </w:tr>
      <w:tr w:rsidR="0087651A" w:rsidRPr="00E838B0" w:rsidTr="0087651A">
        <w:trPr>
          <w:trHeight w:val="70"/>
        </w:trPr>
        <w:tc>
          <w:tcPr>
            <w:tcW w:w="1494" w:type="dxa"/>
            <w:vMerge/>
            <w:shd w:val="clear" w:color="auto" w:fill="auto"/>
          </w:tcPr>
          <w:p w:rsidR="0087651A" w:rsidRPr="00E838B0" w:rsidRDefault="0087651A" w:rsidP="00E838B0">
            <w:pPr>
              <w:numPr>
                <w:ilvl w:val="0"/>
                <w:numId w:val="35"/>
              </w:numPr>
              <w:spacing w:after="0" w:line="240" w:lineRule="auto"/>
              <w:rPr>
                <w:rFonts w:ascii="Times New Roman" w:eastAsia="Calibri" w:hAnsi="Times New Roman" w:cs="Times New Roman"/>
                <w:sz w:val="20"/>
                <w:szCs w:val="20"/>
                <w:lang w:eastAsia="hu-HU"/>
              </w:rPr>
            </w:pPr>
          </w:p>
        </w:tc>
        <w:tc>
          <w:tcPr>
            <w:tcW w:w="7530" w:type="dxa"/>
            <w:shd w:val="clear" w:color="auto" w:fill="auto"/>
          </w:tcPr>
          <w:p w:rsidR="0087651A" w:rsidRPr="00E838B0" w:rsidRDefault="0087651A" w:rsidP="00E838B0">
            <w:pPr>
              <w:spacing w:after="0" w:line="240" w:lineRule="auto"/>
              <w:jc w:val="both"/>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 xml:space="preserve">TE: a félév anyagának </w:t>
            </w:r>
            <w:proofErr w:type="spellStart"/>
            <w:r w:rsidRPr="00E838B0">
              <w:rPr>
                <w:rFonts w:ascii="Times New Roman" w:eastAsia="Calibri" w:hAnsi="Times New Roman" w:cs="Times New Roman"/>
                <w:sz w:val="20"/>
                <w:szCs w:val="20"/>
                <w:lang w:eastAsia="hu-HU"/>
              </w:rPr>
              <w:t>átttekintése</w:t>
            </w:r>
            <w:proofErr w:type="spellEnd"/>
          </w:p>
        </w:tc>
      </w:tr>
    </w:tbl>
    <w:p w:rsidR="0087651A" w:rsidRPr="00E838B0" w:rsidRDefault="0087651A" w:rsidP="00E838B0">
      <w:pPr>
        <w:spacing w:after="0" w:line="240" w:lineRule="auto"/>
        <w:rPr>
          <w:rFonts w:ascii="Times New Roman" w:eastAsia="Calibri" w:hAnsi="Times New Roman" w:cs="Times New Roman"/>
          <w:sz w:val="20"/>
          <w:szCs w:val="20"/>
          <w:lang w:eastAsia="hu-HU"/>
        </w:rPr>
      </w:pPr>
      <w:r w:rsidRPr="00E838B0">
        <w:rPr>
          <w:rFonts w:ascii="Times New Roman" w:eastAsia="Calibri" w:hAnsi="Times New Roman" w:cs="Times New Roman"/>
          <w:sz w:val="20"/>
          <w:szCs w:val="20"/>
          <w:lang w:eastAsia="hu-HU"/>
        </w:rPr>
        <w:t>*TE tanulási eredmények</w:t>
      </w:r>
    </w:p>
    <w:p w:rsidR="0087651A" w:rsidRPr="00E838B0" w:rsidRDefault="0087651A" w:rsidP="00E838B0">
      <w:pPr>
        <w:spacing w:after="0" w:line="240" w:lineRule="auto"/>
        <w:rPr>
          <w:rFonts w:ascii="Times New Roman" w:eastAsia="Calibri" w:hAnsi="Times New Roman" w:cs="Times New Roman"/>
          <w:sz w:val="20"/>
          <w:szCs w:val="20"/>
          <w:lang w:eastAsia="hu-HU"/>
        </w:rPr>
      </w:pPr>
    </w:p>
    <w:p w:rsidR="0087651A" w:rsidRPr="00E838B0" w:rsidRDefault="0087651A" w:rsidP="00E838B0">
      <w:pPr>
        <w:spacing w:after="0" w:line="240" w:lineRule="auto"/>
        <w:jc w:val="center"/>
        <w:rPr>
          <w:rFonts w:ascii="Times New Roman" w:eastAsia="Times New Roman" w:hAnsi="Times New Roman" w:cs="Times New Roman"/>
          <w:b/>
          <w:smallCaps/>
          <w:sz w:val="20"/>
          <w:szCs w:val="20"/>
          <w:u w:val="single"/>
          <w:lang w:eastAsia="hu-HU"/>
        </w:rPr>
      </w:pPr>
      <w:r w:rsidRPr="00E838B0">
        <w:rPr>
          <w:rFonts w:ascii="Times New Roman" w:eastAsia="Times New Roman" w:hAnsi="Times New Roman" w:cs="Times New Roman"/>
          <w:b/>
          <w:smallCaps/>
          <w:sz w:val="20"/>
          <w:szCs w:val="20"/>
          <w:u w:val="single"/>
          <w:lang w:eastAsia="hu-HU"/>
        </w:rPr>
        <w:t>Tételsor</w:t>
      </w:r>
    </w:p>
    <w:p w:rsidR="0087651A" w:rsidRPr="00E838B0" w:rsidRDefault="0087651A" w:rsidP="00E838B0">
      <w:pPr>
        <w:spacing w:after="0" w:line="240" w:lineRule="auto"/>
        <w:jc w:val="center"/>
        <w:rPr>
          <w:rFonts w:ascii="Times New Roman" w:eastAsia="Times New Roman" w:hAnsi="Times New Roman" w:cs="Times New Roman"/>
          <w:b/>
          <w:smallCaps/>
          <w:sz w:val="20"/>
          <w:szCs w:val="20"/>
          <w:u w:val="single"/>
          <w:lang w:eastAsia="hu-HU"/>
        </w:rPr>
      </w:pP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Alternatív gazdálkodási módok, ezek jellemzői</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 xml:space="preserve">A </w:t>
      </w:r>
      <w:proofErr w:type="spellStart"/>
      <w:r w:rsidRPr="00E838B0">
        <w:rPr>
          <w:rFonts w:ascii="Times New Roman" w:eastAsia="Times New Roman" w:hAnsi="Times New Roman" w:cs="Times New Roman"/>
          <w:sz w:val="20"/>
          <w:szCs w:val="20"/>
          <w:lang w:eastAsia="hu-HU"/>
        </w:rPr>
        <w:t>bioenergetikai</w:t>
      </w:r>
      <w:proofErr w:type="spellEnd"/>
      <w:r w:rsidRPr="00E838B0">
        <w:rPr>
          <w:rFonts w:ascii="Times New Roman" w:eastAsia="Times New Roman" w:hAnsi="Times New Roman" w:cs="Times New Roman"/>
          <w:sz w:val="20"/>
          <w:szCs w:val="20"/>
          <w:lang w:eastAsia="hu-HU"/>
        </w:rPr>
        <w:t xml:space="preserve"> eljárások jelentősége, általános jellemzői.</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 xml:space="preserve">A </w:t>
      </w:r>
      <w:proofErr w:type="spellStart"/>
      <w:r w:rsidRPr="00E838B0">
        <w:rPr>
          <w:rFonts w:ascii="Times New Roman" w:eastAsia="Times New Roman" w:hAnsi="Times New Roman" w:cs="Times New Roman"/>
          <w:sz w:val="20"/>
          <w:szCs w:val="20"/>
          <w:lang w:eastAsia="hu-HU"/>
        </w:rPr>
        <w:t>bioenergetikai</w:t>
      </w:r>
      <w:proofErr w:type="spellEnd"/>
      <w:r w:rsidRPr="00E838B0">
        <w:rPr>
          <w:rFonts w:ascii="Times New Roman" w:eastAsia="Times New Roman" w:hAnsi="Times New Roman" w:cs="Times New Roman"/>
          <w:sz w:val="20"/>
          <w:szCs w:val="20"/>
          <w:lang w:eastAsia="hu-HU"/>
        </w:rPr>
        <w:t xml:space="preserve"> eljárások gazdasági értékelésének általános szempontjai</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 xml:space="preserve">Közvetlen eltüzelés </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proofErr w:type="spellStart"/>
      <w:r w:rsidRPr="00E838B0">
        <w:rPr>
          <w:rFonts w:ascii="Times New Roman" w:eastAsia="Times New Roman" w:hAnsi="Times New Roman" w:cs="Times New Roman"/>
          <w:sz w:val="20"/>
          <w:szCs w:val="20"/>
          <w:lang w:eastAsia="hu-HU"/>
        </w:rPr>
        <w:t>Bio</w:t>
      </w:r>
      <w:proofErr w:type="spellEnd"/>
      <w:r w:rsidRPr="00E838B0">
        <w:rPr>
          <w:rFonts w:ascii="Times New Roman" w:eastAsia="Times New Roman" w:hAnsi="Times New Roman" w:cs="Times New Roman"/>
          <w:sz w:val="20"/>
          <w:szCs w:val="20"/>
          <w:lang w:eastAsia="hu-HU"/>
        </w:rPr>
        <w:t>-tömörítvények</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Biogáz</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proofErr w:type="spellStart"/>
      <w:r w:rsidRPr="00E838B0">
        <w:rPr>
          <w:rFonts w:ascii="Times New Roman" w:eastAsia="Times New Roman" w:hAnsi="Times New Roman" w:cs="Times New Roman"/>
          <w:sz w:val="20"/>
          <w:szCs w:val="20"/>
          <w:lang w:eastAsia="hu-HU"/>
        </w:rPr>
        <w:t>Bio</w:t>
      </w:r>
      <w:proofErr w:type="spellEnd"/>
      <w:r w:rsidRPr="00E838B0">
        <w:rPr>
          <w:rFonts w:ascii="Times New Roman" w:eastAsia="Times New Roman" w:hAnsi="Times New Roman" w:cs="Times New Roman"/>
          <w:sz w:val="20"/>
          <w:szCs w:val="20"/>
          <w:lang w:eastAsia="hu-HU"/>
        </w:rPr>
        <w:t>-hajtóanyagok</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Erdőgazdálkodás</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Fásszárú energetikai ültetvények (akác, fűz, nyár)</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Lágyszárú energia-ültetvények</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Hagyományos növények energetikai célú termesztése, energetikai fajták (kukorica, napraforgó, repce).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Az algatermesztés értékelése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A melléktermékek értékelése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proofErr w:type="spellStart"/>
      <w:r w:rsidRPr="00E838B0">
        <w:rPr>
          <w:rFonts w:ascii="Times New Roman" w:eastAsia="Times New Roman" w:hAnsi="Times New Roman" w:cs="Times New Roman"/>
          <w:sz w:val="20"/>
          <w:szCs w:val="20"/>
          <w:lang w:eastAsia="hu-HU"/>
        </w:rPr>
        <w:t>Biofűtőművek</w:t>
      </w:r>
      <w:proofErr w:type="spellEnd"/>
      <w:r w:rsidRPr="00E838B0">
        <w:rPr>
          <w:rFonts w:ascii="Times New Roman" w:eastAsia="Times New Roman" w:hAnsi="Times New Roman" w:cs="Times New Roman"/>
          <w:sz w:val="20"/>
          <w:szCs w:val="20"/>
          <w:lang w:eastAsia="hu-HU"/>
        </w:rPr>
        <w:t xml:space="preserve"> tervezése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proofErr w:type="spellStart"/>
      <w:r w:rsidRPr="00E838B0">
        <w:rPr>
          <w:rFonts w:ascii="Times New Roman" w:eastAsia="Times New Roman" w:hAnsi="Times New Roman" w:cs="Times New Roman"/>
          <w:sz w:val="20"/>
          <w:szCs w:val="20"/>
          <w:lang w:eastAsia="hu-HU"/>
        </w:rPr>
        <w:t>Bioerőművek</w:t>
      </w:r>
      <w:proofErr w:type="spellEnd"/>
      <w:r w:rsidRPr="00E838B0">
        <w:rPr>
          <w:rFonts w:ascii="Times New Roman" w:eastAsia="Times New Roman" w:hAnsi="Times New Roman" w:cs="Times New Roman"/>
          <w:sz w:val="20"/>
          <w:szCs w:val="20"/>
          <w:lang w:eastAsia="hu-HU"/>
        </w:rPr>
        <w:t xml:space="preserve"> tervezése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Biogázüzemek tervezése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r w:rsidRPr="00E838B0">
        <w:rPr>
          <w:rFonts w:ascii="Times New Roman" w:eastAsia="Times New Roman" w:hAnsi="Times New Roman" w:cs="Times New Roman"/>
          <w:sz w:val="20"/>
          <w:szCs w:val="20"/>
          <w:lang w:eastAsia="hu-HU"/>
        </w:rPr>
        <w:t>Biodízel-üzemek tervezése</w:t>
      </w:r>
    </w:p>
    <w:p w:rsidR="0087651A" w:rsidRPr="00E838B0" w:rsidRDefault="0087651A" w:rsidP="00E838B0">
      <w:pPr>
        <w:numPr>
          <w:ilvl w:val="0"/>
          <w:numId w:val="23"/>
        </w:numPr>
        <w:spacing w:after="0" w:line="240" w:lineRule="auto"/>
        <w:rPr>
          <w:rFonts w:ascii="Times New Roman" w:eastAsia="Times New Roman" w:hAnsi="Times New Roman" w:cs="Times New Roman"/>
          <w:sz w:val="20"/>
          <w:szCs w:val="20"/>
          <w:lang w:eastAsia="hu-HU"/>
        </w:rPr>
      </w:pPr>
      <w:proofErr w:type="spellStart"/>
      <w:r w:rsidRPr="00E838B0">
        <w:rPr>
          <w:rFonts w:ascii="Times New Roman" w:eastAsia="Times New Roman" w:hAnsi="Times New Roman" w:cs="Times New Roman"/>
          <w:sz w:val="20"/>
          <w:szCs w:val="20"/>
          <w:lang w:eastAsia="hu-HU"/>
        </w:rPr>
        <w:t>Bioetanol</w:t>
      </w:r>
      <w:proofErr w:type="spellEnd"/>
      <w:r w:rsidRPr="00E838B0">
        <w:rPr>
          <w:rFonts w:ascii="Times New Roman" w:eastAsia="Times New Roman" w:hAnsi="Times New Roman" w:cs="Times New Roman"/>
          <w:sz w:val="20"/>
          <w:szCs w:val="20"/>
          <w:lang w:eastAsia="hu-HU"/>
        </w:rPr>
        <w:t>-üzemek tervezése</w:t>
      </w: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Élelmiszerlánc-biztonsági ismeretek</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GT_MVIN026-17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roofErr w:type="spellStart"/>
            <w:r w:rsidRPr="00E838B0">
              <w:rPr>
                <w:rFonts w:ascii="Times New Roman" w:hAnsi="Times New Roman" w:cs="Times New Roman"/>
                <w:b/>
                <w:sz w:val="20"/>
                <w:szCs w:val="20"/>
              </w:rPr>
              <w:t>Food</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chain</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safety</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knowledge</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Alkalmazott Informatika és Logisztika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Felföldi János</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 kurzus célja az élelmiszerlánc-biztonság szerepének és szakmai ismereteinek elsajátítása. Ezek az ismeretek segítenek számukra a jövőbeli specifikus tanfolyamokon és a gyakorlatban is. </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ind w:left="402"/>
              <w:jc w:val="both"/>
              <w:rPr>
                <w:rFonts w:ascii="Times New Roman" w:hAnsi="Times New Roman" w:cs="Times New Roman"/>
                <w:i/>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Alapvető fogalmak ismerete és helyes használata. A szakterületet jellemző folyamatok ismerete és felismerése. Birtokában van a legalapvetőbb élelmiszerlánc-biztonsági kérdések körüljárásához szükséges információgyűjtési, elemzési, feladat-, illetve probléma-megoldási módszereknek. Kapcsolódik mindehhez az aktuális digitális eszközök alkalmazásának állapota, főbb jellemzőinek ismerete. </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Elméleti, fogalmi és módszertani ismeretei felhasználásával a feladatának ellátásához szükséges tényeket, adatokat összegyűjti, rendszerezi; egyszerűbb oksági összefüggéseket feltár és következtetéseket von le. Képesek lesznek vertikális rendszerekben gondolkodni, azok kapcsolódását és egymásra épülését felvázolni.</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hallgató olyan attitűdfejlődésen menjen keresztül, ami pozitív hozzáállást alakít ki egy lánc biztonsági követelményeivel kapcsolatban. A hallgatóság sikerként értékeli, hogy képes az ismeretek alkalmazására, kombinálására. Értékelvárásokat tud kifejezni és ehhez hasonlítani saját munkáját. Törekedni fog tudásának és munkakapcsolatainak fejlesztésére.</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E838B0">
              <w:rPr>
                <w:rFonts w:ascii="Times New Roman" w:hAnsi="Times New Roman" w:cs="Times New Roman"/>
                <w:sz w:val="20"/>
                <w:szCs w:val="20"/>
              </w:rPr>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Megérti a felelősség vállalás szükségességét munkájáért, döntéseiért. Fel tudja mérni, hogy képes-e egy rá bízott feladatot elvégezni. Ugyanakkor munkaköri feladatát önállóan végzi, szakmai beszámolóit, jelentéseit, kisebb prezentációit önállóan készíti. Szükség esetén munkatársi, vezetői segítséget vesz igénybe.</w:t>
            </w: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hd w:val="clear" w:color="auto" w:fill="E5DFEC"/>
              <w:suppressAutoHyphens/>
              <w:autoSpaceDE w:val="0"/>
              <w:spacing w:after="0" w:line="240" w:lineRule="auto"/>
              <w:ind w:left="426" w:right="113"/>
              <w:jc w:val="both"/>
              <w:rPr>
                <w:rFonts w:ascii="Times New Roman" w:hAnsi="Times New Roman" w:cs="Times New Roman"/>
                <w:sz w:val="20"/>
                <w:szCs w:val="20"/>
              </w:rPr>
            </w:pPr>
            <w:r w:rsidRPr="00E838B0">
              <w:rPr>
                <w:rFonts w:ascii="Times New Roman" w:hAnsi="Times New Roman" w:cs="Times New Roman"/>
                <w:sz w:val="20"/>
                <w:szCs w:val="20"/>
              </w:rPr>
              <w:t>A kapcsolódó üzleti információs rendszerek felépítése, annak IKT háttere az agrár-üzleti vállalkozásban, az élelmiszer-biztonság elmélete és gyakorlata, az élelmiszer-biztonság mögött álló technológia és információs rendszereket. A kurzus elsősorban alkalmazási és alkalmazott elmélet-orientált.</w:t>
            </w:r>
          </w:p>
        </w:tc>
      </w:tr>
      <w:tr w:rsidR="0087651A" w:rsidRPr="00E838B0" w:rsidTr="0087651A">
        <w:trPr>
          <w:trHeight w:val="877"/>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hallgatók elméleti ismereteket szereznek az előadásokon. Ezekhez kapcsolódó feladatokat oldanak meg és dolgoznak ki otthon, amiből rövid előadásokat tartanak a félév során.</w:t>
            </w:r>
          </w:p>
        </w:tc>
      </w:tr>
      <w:tr w:rsidR="0087651A" w:rsidRPr="00E838B0" w:rsidTr="0087651A">
        <w:trPr>
          <w:trHeight w:val="706"/>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hallgatók írásbeli vizsgával szerzik meg a tantárgyi jegyet.</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NÉBIH honlapja, aktualitások, általános érvényű változások.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E838B0">
              <w:rPr>
                <w:rFonts w:ascii="Times New Roman" w:hAnsi="Times New Roman" w:cs="Times New Roman"/>
                <w:sz w:val="20"/>
                <w:szCs w:val="20"/>
              </w:rPr>
              <w:t>Velthuis</w:t>
            </w:r>
            <w:proofErr w:type="spellEnd"/>
            <w:r w:rsidRPr="00E838B0">
              <w:rPr>
                <w:rFonts w:ascii="Times New Roman" w:hAnsi="Times New Roman" w:cs="Times New Roman"/>
                <w:sz w:val="20"/>
                <w:szCs w:val="20"/>
              </w:rPr>
              <w:t xml:space="preserve"> </w:t>
            </w:r>
            <w:proofErr w:type="gramStart"/>
            <w:r w:rsidRPr="00E838B0">
              <w:rPr>
                <w:rFonts w:ascii="Times New Roman" w:hAnsi="Times New Roman" w:cs="Times New Roman"/>
                <w:sz w:val="20"/>
                <w:szCs w:val="20"/>
              </w:rPr>
              <w:t>A</w:t>
            </w:r>
            <w:proofErr w:type="gramEnd"/>
            <w:r w:rsidRPr="00E838B0">
              <w:rPr>
                <w:rFonts w:ascii="Times New Roman" w:hAnsi="Times New Roman" w:cs="Times New Roman"/>
                <w:sz w:val="20"/>
                <w:szCs w:val="20"/>
              </w:rPr>
              <w:t xml:space="preserve">.G.J.,, </w:t>
            </w:r>
            <w:proofErr w:type="spellStart"/>
            <w:r w:rsidRPr="00E838B0">
              <w:rPr>
                <w:rFonts w:ascii="Times New Roman" w:hAnsi="Times New Roman" w:cs="Times New Roman"/>
                <w:sz w:val="20"/>
                <w:szCs w:val="20"/>
              </w:rPr>
              <w:t>Unnevehr</w:t>
            </w:r>
            <w:proofErr w:type="spellEnd"/>
            <w:r w:rsidRPr="00E838B0">
              <w:rPr>
                <w:rFonts w:ascii="Times New Roman" w:hAnsi="Times New Roman" w:cs="Times New Roman"/>
                <w:sz w:val="20"/>
                <w:szCs w:val="20"/>
              </w:rPr>
              <w:t xml:space="preserve"> L.J., </w:t>
            </w:r>
            <w:proofErr w:type="spellStart"/>
            <w:r w:rsidRPr="00E838B0">
              <w:rPr>
                <w:rFonts w:ascii="Times New Roman" w:hAnsi="Times New Roman" w:cs="Times New Roman"/>
                <w:sz w:val="20"/>
                <w:szCs w:val="20"/>
              </w:rPr>
              <w:t>Hogeveen</w:t>
            </w:r>
            <w:proofErr w:type="spellEnd"/>
            <w:r w:rsidRPr="00E838B0">
              <w:rPr>
                <w:rFonts w:ascii="Times New Roman" w:hAnsi="Times New Roman" w:cs="Times New Roman"/>
                <w:sz w:val="20"/>
                <w:szCs w:val="20"/>
              </w:rPr>
              <w:t xml:space="preserve"> H.,  </w:t>
            </w:r>
            <w:proofErr w:type="spellStart"/>
            <w:r w:rsidRPr="00E838B0">
              <w:rPr>
                <w:rFonts w:ascii="Times New Roman" w:hAnsi="Times New Roman" w:cs="Times New Roman"/>
                <w:sz w:val="20"/>
                <w:szCs w:val="20"/>
              </w:rPr>
              <w:t>Huirne</w:t>
            </w:r>
            <w:proofErr w:type="spellEnd"/>
            <w:r w:rsidRPr="00E838B0">
              <w:rPr>
                <w:rFonts w:ascii="Times New Roman" w:hAnsi="Times New Roman" w:cs="Times New Roman"/>
                <w:sz w:val="20"/>
                <w:szCs w:val="20"/>
              </w:rPr>
              <w:t xml:space="preserve"> R.B.M. (</w:t>
            </w:r>
            <w:proofErr w:type="spellStart"/>
            <w:r w:rsidRPr="00E838B0">
              <w:rPr>
                <w:rFonts w:ascii="Times New Roman" w:hAnsi="Times New Roman" w:cs="Times New Roman"/>
                <w:sz w:val="20"/>
                <w:szCs w:val="20"/>
              </w:rPr>
              <w:t>Eds</w:t>
            </w:r>
            <w:proofErr w:type="spellEnd"/>
            <w:r w:rsidRPr="00E838B0">
              <w:rPr>
                <w:rFonts w:ascii="Times New Roman" w:hAnsi="Times New Roman" w:cs="Times New Roman"/>
                <w:sz w:val="20"/>
                <w:szCs w:val="20"/>
              </w:rPr>
              <w:t xml:space="preserve">.) New </w:t>
            </w:r>
            <w:proofErr w:type="spellStart"/>
            <w:r w:rsidRPr="00E838B0">
              <w:rPr>
                <w:rFonts w:ascii="Times New Roman" w:hAnsi="Times New Roman" w:cs="Times New Roman"/>
                <w:sz w:val="20"/>
                <w:szCs w:val="20"/>
              </w:rPr>
              <w:t>approaches</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to</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food</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safety</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economics</w:t>
            </w:r>
            <w:proofErr w:type="spellEnd"/>
            <w:r w:rsidRPr="00E838B0">
              <w:rPr>
                <w:rFonts w:ascii="Times New Roman" w:hAnsi="Times New Roman" w:cs="Times New Roman"/>
                <w:sz w:val="20"/>
                <w:szCs w:val="20"/>
              </w:rPr>
              <w:t>, 2003, ISBN1-4020-1426-0</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xml:space="preserve">ICT in </w:t>
            </w:r>
            <w:proofErr w:type="spellStart"/>
            <w:r w:rsidRPr="00E838B0">
              <w:rPr>
                <w:rFonts w:ascii="Times New Roman" w:hAnsi="Times New Roman" w:cs="Times New Roman"/>
                <w:sz w:val="20"/>
                <w:szCs w:val="20"/>
              </w:rPr>
              <w:t>Agriculture</w:t>
            </w:r>
            <w:proofErr w:type="gramStart"/>
            <w:r w:rsidRPr="00E838B0">
              <w:rPr>
                <w:rFonts w:ascii="Times New Roman" w:hAnsi="Times New Roman" w:cs="Times New Roman"/>
                <w:sz w:val="20"/>
                <w:szCs w:val="20"/>
              </w:rPr>
              <w:t>:Perspectives</w:t>
            </w:r>
            <w:proofErr w:type="spellEnd"/>
            <w:proofErr w:type="gramEnd"/>
            <w:r w:rsidRPr="00E838B0">
              <w:rPr>
                <w:rFonts w:ascii="Times New Roman" w:hAnsi="Times New Roman" w:cs="Times New Roman"/>
                <w:sz w:val="20"/>
                <w:szCs w:val="20"/>
              </w:rPr>
              <w:t xml:space="preserve"> of </w:t>
            </w:r>
            <w:proofErr w:type="spellStart"/>
            <w:r w:rsidRPr="00E838B0">
              <w:rPr>
                <w:rFonts w:ascii="Times New Roman" w:hAnsi="Times New Roman" w:cs="Times New Roman"/>
                <w:sz w:val="20"/>
                <w:szCs w:val="20"/>
              </w:rPr>
              <w:t>Technological</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Innovation</w:t>
            </w:r>
            <w:proofErr w:type="spellEnd"/>
            <w:r w:rsidRPr="00E838B0">
              <w:rPr>
                <w:rFonts w:ascii="Times New Roman" w:hAnsi="Times New Roman" w:cs="Times New Roman"/>
                <w:sz w:val="20"/>
                <w:szCs w:val="20"/>
              </w:rPr>
              <w:t xml:space="preserve"> (http://departments.agri.huji.ac.il/economics/gelb-main.html)</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E838B0">
              <w:rPr>
                <w:rFonts w:ascii="Times New Roman" w:hAnsi="Times New Roman" w:cs="Times New Roman"/>
                <w:sz w:val="20"/>
                <w:szCs w:val="20"/>
              </w:rPr>
              <w:lastRenderedPageBreak/>
              <w:t>Motarjemi</w:t>
            </w:r>
            <w:proofErr w:type="spellEnd"/>
            <w:r w:rsidRPr="00E838B0">
              <w:rPr>
                <w:rFonts w:ascii="Times New Roman" w:hAnsi="Times New Roman" w:cs="Times New Roman"/>
                <w:sz w:val="20"/>
                <w:szCs w:val="20"/>
              </w:rPr>
              <w:t xml:space="preserve"> Y.</w:t>
            </w:r>
            <w:proofErr w:type="gramStart"/>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Lelieveld</w:t>
            </w:r>
            <w:proofErr w:type="spellEnd"/>
            <w:proofErr w:type="gramEnd"/>
            <w:r w:rsidRPr="00E838B0">
              <w:rPr>
                <w:rFonts w:ascii="Times New Roman" w:hAnsi="Times New Roman" w:cs="Times New Roman"/>
                <w:sz w:val="20"/>
                <w:szCs w:val="20"/>
              </w:rPr>
              <w:t xml:space="preserve"> H. (</w:t>
            </w:r>
            <w:proofErr w:type="spellStart"/>
            <w:r w:rsidRPr="00E838B0">
              <w:rPr>
                <w:rFonts w:ascii="Times New Roman" w:hAnsi="Times New Roman" w:cs="Times New Roman"/>
                <w:sz w:val="20"/>
                <w:szCs w:val="20"/>
              </w:rPr>
              <w:t>Eds</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Food</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Safety</w:t>
            </w:r>
            <w:proofErr w:type="spellEnd"/>
            <w:r w:rsidRPr="00E838B0">
              <w:rPr>
                <w:rFonts w:ascii="Times New Roman" w:hAnsi="Times New Roman" w:cs="Times New Roman"/>
                <w:sz w:val="20"/>
                <w:szCs w:val="20"/>
              </w:rPr>
              <w:t xml:space="preserve"> Management, A </w:t>
            </w:r>
            <w:proofErr w:type="spellStart"/>
            <w:r w:rsidRPr="00E838B0">
              <w:rPr>
                <w:rFonts w:ascii="Times New Roman" w:hAnsi="Times New Roman" w:cs="Times New Roman"/>
                <w:sz w:val="20"/>
                <w:szCs w:val="20"/>
              </w:rPr>
              <w:t>Practical</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Guide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for</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the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Food</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Industry</w:t>
            </w:r>
            <w:proofErr w:type="spellEnd"/>
            <w:r w:rsidRPr="00E838B0">
              <w:rPr>
                <w:rFonts w:ascii="Times New Roman" w:hAnsi="Times New Roman" w:cs="Times New Roman"/>
                <w:sz w:val="20"/>
                <w:szCs w:val="20"/>
              </w:rPr>
              <w:t>, 2013 ISBN: 9780123815040</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Schmidt R</w:t>
            </w:r>
            <w:proofErr w:type="gramStart"/>
            <w:r w:rsidRPr="00E838B0">
              <w:rPr>
                <w:rFonts w:ascii="Times New Roman" w:hAnsi="Times New Roman" w:cs="Times New Roman"/>
                <w:sz w:val="20"/>
                <w:szCs w:val="20"/>
              </w:rPr>
              <w:t>.H</w:t>
            </w:r>
            <w:proofErr w:type="gram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Rodrick</w:t>
            </w:r>
            <w:proofErr w:type="spellEnd"/>
            <w:r w:rsidRPr="00E838B0">
              <w:rPr>
                <w:rFonts w:ascii="Times New Roman" w:hAnsi="Times New Roman" w:cs="Times New Roman"/>
                <w:sz w:val="20"/>
                <w:szCs w:val="20"/>
              </w:rPr>
              <w:t xml:space="preserve"> G.E. </w:t>
            </w:r>
            <w:proofErr w:type="spellStart"/>
            <w:r w:rsidRPr="00E838B0">
              <w:rPr>
                <w:rFonts w:ascii="Times New Roman" w:hAnsi="Times New Roman" w:cs="Times New Roman"/>
                <w:sz w:val="20"/>
                <w:szCs w:val="20"/>
              </w:rPr>
              <w:t>Food</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Safety</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Handbook</w:t>
            </w:r>
            <w:proofErr w:type="spellEnd"/>
            <w:r w:rsidRPr="00E838B0">
              <w:rPr>
                <w:rFonts w:ascii="Times New Roman" w:hAnsi="Times New Roman" w:cs="Times New Roman"/>
                <w:sz w:val="20"/>
                <w:szCs w:val="20"/>
              </w:rPr>
              <w:t>, 2003, ISBN 978-0-171-21064-1</w:t>
            </w:r>
          </w:p>
        </w:tc>
      </w:tr>
    </w:tbl>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Bevezetés az élelmiszerbiztonságba, a legfontosabb veszélyek elemzése</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 Az élelmiszerbiztonság alapvető elméleti háttere.</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Élelmiszer-biztonsági alapok</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Információs követelmény</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Élelmiszer címkék</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Élelmiszer-címke típusok</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Élelmiszer-adalékok</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Élelmiszer-adalékanyagok ismerete</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biztonság irányítása az ellátási láncban</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A biztonság irányítása az ellátási láncban</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élelmiszer-minőség elvei és rendszerei</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Az élelmiszer-minőségirányítási rendszerek</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Fogyasztói és élelmiszerbiztonság, élelmiszer-címkézés</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A fogyasztói élelmiszer-biztonsági követelmény</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proofErr w:type="spellStart"/>
            <w:r w:rsidRPr="00E838B0">
              <w:rPr>
                <w:rFonts w:ascii="Times New Roman" w:hAnsi="Times New Roman" w:cs="Times New Roman"/>
                <w:sz w:val="20"/>
                <w:szCs w:val="20"/>
              </w:rPr>
              <w:t>Nyomonkövethetőség</w:t>
            </w:r>
            <w:proofErr w:type="spellEnd"/>
            <w:r w:rsidRPr="00E838B0">
              <w:rPr>
                <w:rFonts w:ascii="Times New Roman" w:hAnsi="Times New Roman" w:cs="Times New Roman"/>
                <w:sz w:val="20"/>
                <w:szCs w:val="20"/>
              </w:rPr>
              <w:t xml:space="preserve"> és azonosítás az élelmiszer-ellátási láncban</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LO: A </w:t>
            </w:r>
            <w:proofErr w:type="spellStart"/>
            <w:r w:rsidRPr="00E838B0">
              <w:rPr>
                <w:rFonts w:ascii="Times New Roman" w:hAnsi="Times New Roman" w:cs="Times New Roman"/>
                <w:sz w:val="20"/>
                <w:szCs w:val="20"/>
              </w:rPr>
              <w:t>nyomonkövethetőség</w:t>
            </w:r>
            <w:proofErr w:type="spellEnd"/>
            <w:r w:rsidRPr="00E838B0">
              <w:rPr>
                <w:rFonts w:ascii="Times New Roman" w:hAnsi="Times New Roman" w:cs="Times New Roman"/>
                <w:sz w:val="20"/>
                <w:szCs w:val="20"/>
              </w:rPr>
              <w:t xml:space="preserve"> háttere</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élelmiszerbiztonságot támogató minőségirányítási rendszerek (HACCP, 178/2002, ISO22000, EFSIS, BRC, IFS)</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Élelmiszer-biztonsági minőségirányítási rendszerek</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Gazdaságoktól asztalig terjedő kockázatelemzés és HACCP</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HACCP</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élelmiszerbiztonság szabályozása az Európai Unióban</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Az EU élelmiszer-biztonsági rendelete</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Hivatalos adatbázisok az élelmiszer-biztonság területén</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Adatbázisok az élelmiszer-biztonság területén</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Mobil és érzékelő technológia az élelmiszerlánc biztonságában</w:t>
            </w:r>
          </w:p>
        </w:tc>
      </w:tr>
      <w:tr w:rsidR="0087651A" w:rsidRPr="00E838B0" w:rsidTr="0087651A">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Mobil és érzékelő technológia az élelmiszer-biztonság területén</w:t>
            </w:r>
          </w:p>
        </w:tc>
      </w:tr>
      <w:tr w:rsidR="0087651A" w:rsidRPr="00E838B0" w:rsidTr="0087651A">
        <w:tc>
          <w:tcPr>
            <w:tcW w:w="1529" w:type="dxa"/>
            <w:vMerge w:val="restart"/>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 hallgatói projektmunka bemutatása</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24"/>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LO: Független gyakorlati problémamegoldás, feladat bemutatása</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Helyi gazdaság- és vállalkozásfejlesztés</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GT_MVIN017-17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 xml:space="preserve">Local </w:t>
            </w:r>
            <w:proofErr w:type="spellStart"/>
            <w:r w:rsidRPr="00E838B0">
              <w:rPr>
                <w:rFonts w:ascii="Times New Roman" w:hAnsi="Times New Roman" w:cs="Times New Roman"/>
                <w:b/>
                <w:sz w:val="20"/>
                <w:szCs w:val="20"/>
              </w:rPr>
              <w:t>economic</w:t>
            </w:r>
            <w:proofErr w:type="spellEnd"/>
            <w:r w:rsidRPr="00E838B0">
              <w:rPr>
                <w:rFonts w:ascii="Times New Roman" w:hAnsi="Times New Roman" w:cs="Times New Roman"/>
                <w:b/>
                <w:sz w:val="20"/>
                <w:szCs w:val="20"/>
              </w:rPr>
              <w:t xml:space="preserve"> </w:t>
            </w:r>
            <w:proofErr w:type="spellStart"/>
            <w:r w:rsidRPr="00E838B0">
              <w:rPr>
                <w:rFonts w:ascii="Times New Roman" w:hAnsi="Times New Roman" w:cs="Times New Roman"/>
                <w:b/>
                <w:sz w:val="20"/>
                <w:szCs w:val="20"/>
              </w:rPr>
              <w:t>development</w:t>
            </w:r>
            <w:proofErr w:type="spellEnd"/>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Gazdálkodástudományi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Posta László</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 megismerjék a helyi gazdaság- és vállalkozásfejlesztés lényegét, jelentését, valamint jellemzőit és járulékos hasznait. Ismerjék meg a helyi gazdaságfejlesztés eszközeit, a területfejlesztés és a helyi gazdaságfejlesztés kapcsolatát. Foglalkozunk azzal, hogy mit jelent a helyi gazdaságfejlesztés itthon és nemzetközi viszonylatban. Áttekintjük a helyi gazdaságfejlesztés (LED) stratégiai tervezésének szakaszait. Részletesen foglalkozunk az egyes szakaszokkal, és a stratégiai terv kidolgozásával. Gyakorlatiassá igyekszünk tenni a képzést esettanulmányok feldolgozásával.</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Részletesen ismeri - hazai és nemzetközi relációban egyaránt - a vidékfejlesztési szakterület tevékenység-rendszerének tervezési, megvalósítási, végrehajtási módszereit, szabályait és a kapcsolódó sajátosságokat, különösen az agrárinformációs csatornákra. Ismeri a vidékgazdaság, a társadalom és az agrárágazat viszonyát, a közösségfejlesztés társadalmi szükségességét, a kapcsolódó környezetpolitikai összefüggéseket. Ismeri a team- és projektmunka sajátosságait, rendelkezik vezetői ismeretekkel, vidékfejlesztési programok menedzselési technikáival, településfejlesztési módszerekkel. Digitális kompetenciája a tananyagokkal fejlesztésre kerül.</w:t>
            </w:r>
          </w:p>
          <w:p w:rsidR="0087651A" w:rsidRPr="00E838B0" w:rsidRDefault="0087651A" w:rsidP="00E838B0">
            <w:pPr>
              <w:shd w:val="clear" w:color="auto" w:fill="FFFFFF"/>
              <w:spacing w:after="0" w:line="240" w:lineRule="auto"/>
              <w:ind w:firstLine="240"/>
              <w:jc w:val="both"/>
              <w:rPr>
                <w:rFonts w:ascii="Times New Roman" w:hAnsi="Times New Roman" w:cs="Times New Roman"/>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Képes eligazodni és szakmailag megalapozott véleményt alkotni az agrár- és vidékgazdasághoz kapcsolódó hazai és nemzetközi gazdaságpolitikai, valamint társadalmi eseményekkel kapcsolatban. Képes team vagy projekt kialakítására, irányítására. Az agrár- és vidékgazdaságra vonatkozó elemzéseit képes ágazatokon átívelően, összefüggéseiben, komplexen megfogalmazni és értékelni.</w:t>
            </w:r>
          </w:p>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Nyitott és fogékony a korszerű és innovatív eljárások megismerésére és gyakorlati alkalmazására, a térgazdaság paradigmaváltozásaira. Fogékony a hatékony megoldást jelentő vidékfejlesztési módszerek és eszközök alkalmazására. Együttműködési szándékkal közeledik a vidékfejlesztés összefoglaló és részletezett problémaköreinek megértéséhez és hiteles közvetítéséhez.</w:t>
            </w:r>
          </w:p>
          <w:p w:rsidR="0087651A" w:rsidRPr="00E838B0" w:rsidRDefault="0087651A" w:rsidP="00E838B0">
            <w:pPr>
              <w:shd w:val="clear" w:color="auto" w:fill="FFFFFF"/>
              <w:spacing w:after="0" w:line="240" w:lineRule="auto"/>
              <w:ind w:firstLine="240"/>
              <w:jc w:val="both"/>
              <w:rPr>
                <w:rFonts w:ascii="Times New Roman" w:hAnsi="Times New Roman" w:cs="Times New Roman"/>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FFFFFF"/>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Felelősséget érez az agrárgazdálkodás vidéken betöltött szerepének alakulásában. Gyakorlati tapasztalatai birtokában önállóan dönt meghatározott tervezési munkafolyamatok megvalósítási módjában, időzítését illetően. Önállóan képes a gazdálkodásirányítási folyamatok tervezésére, irányítására. Digitális kompetenciája fejlődik,</w:t>
            </w: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kurzus főbb témakörei közé tartoznak: a helyi gazdaság fogalma, tartalma, a helyi gazdaságfejlesztés jellemzői, a beavatkozások csoportosítása, hazai és nemzetközi megítélése. A helyi gazdaságfejlesztés gyakorlati megvalósításának példái közt szerepel a helyi pénz bevezetése, helyi termékek előállítása. A vállalkozások helyi fejlesztésének eszközei, a szociális gazdaság, valamint a helyi gazdaságfejlesztési stratégia tervezése szintén fontos szerepet kap a kurzus oktatásában.</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tantárgy oktatása előadások keretében zajlik, aminek során projektort veszünk igénybe. Az elméleti és gyakorlati tananyagot digitális formában is megkapják. Az esettanulmányok feldolgozását a hallgatók végzik az oktató irányításával.</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félév végén a hallgatók zárthelyi dolgozat formájában adnak számot tudásukról, aminek eredményeként kollokviumi jegyet kapnak. Ez utóbbi kialakításában szerepet kap az önálló esettanulmányok elkészítése során mutatott munkájuk is. Az értékelés ötfokozatú.</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tabs>
                <w:tab w:val="num" w:pos="735"/>
              </w:tabs>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numPr>
                <w:ilvl w:val="0"/>
                <w:numId w:val="25"/>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Helyi gazdaságfejlesztés – ötletadó megoldások, jó gyakorlatok Területfejlesztési füzetek 2. NFM, NGM, VÁTI Nonprofit Kft. Budapest, 2010. 1 – 187.p.</w:t>
            </w:r>
          </w:p>
          <w:p w:rsidR="0087651A" w:rsidRPr="00E838B0" w:rsidRDefault="0087651A" w:rsidP="00E838B0">
            <w:pPr>
              <w:numPr>
                <w:ilvl w:val="0"/>
                <w:numId w:val="25"/>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előadások során elhangzó, folyamatosan aktualizált tananyag</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numPr>
                <w:ilvl w:val="0"/>
                <w:numId w:val="26"/>
              </w:numPr>
              <w:shd w:val="clear" w:color="auto" w:fill="E5DFEC"/>
              <w:suppressAutoHyphens/>
              <w:autoSpaceDE w:val="0"/>
              <w:spacing w:after="0" w:line="240" w:lineRule="auto"/>
              <w:ind w:right="113"/>
              <w:rPr>
                <w:rFonts w:ascii="Times New Roman" w:hAnsi="Times New Roman" w:cs="Times New Roman"/>
                <w:sz w:val="20"/>
                <w:szCs w:val="20"/>
              </w:rPr>
            </w:pPr>
            <w:proofErr w:type="spellStart"/>
            <w:r w:rsidRPr="00E838B0">
              <w:rPr>
                <w:rFonts w:ascii="Times New Roman" w:hAnsi="Times New Roman" w:cs="Times New Roman"/>
                <w:sz w:val="20"/>
                <w:szCs w:val="20"/>
              </w:rPr>
              <w:t>Gwen</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Swinburn</w:t>
            </w:r>
            <w:proofErr w:type="spellEnd"/>
            <w:r w:rsidRPr="00E838B0">
              <w:rPr>
                <w:rFonts w:ascii="Times New Roman" w:hAnsi="Times New Roman" w:cs="Times New Roman"/>
                <w:sz w:val="20"/>
                <w:szCs w:val="20"/>
              </w:rPr>
              <w:t xml:space="preserve"> – </w:t>
            </w:r>
            <w:proofErr w:type="spellStart"/>
            <w:r w:rsidRPr="00E838B0">
              <w:rPr>
                <w:rFonts w:ascii="Times New Roman" w:hAnsi="Times New Roman" w:cs="Times New Roman"/>
                <w:sz w:val="20"/>
                <w:szCs w:val="20"/>
              </w:rPr>
              <w:t>Soraya</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Goga</w:t>
            </w:r>
            <w:proofErr w:type="spellEnd"/>
            <w:r w:rsidRPr="00E838B0">
              <w:rPr>
                <w:rFonts w:ascii="Times New Roman" w:hAnsi="Times New Roman" w:cs="Times New Roman"/>
                <w:sz w:val="20"/>
                <w:szCs w:val="20"/>
              </w:rPr>
              <w:t xml:space="preserve"> – </w:t>
            </w:r>
            <w:proofErr w:type="spellStart"/>
            <w:r w:rsidRPr="00E838B0">
              <w:rPr>
                <w:rFonts w:ascii="Times New Roman" w:hAnsi="Times New Roman" w:cs="Times New Roman"/>
                <w:sz w:val="20"/>
                <w:szCs w:val="20"/>
              </w:rPr>
              <w:t>Fergus</w:t>
            </w:r>
            <w:proofErr w:type="spellEnd"/>
            <w:r w:rsidRPr="00E838B0">
              <w:rPr>
                <w:rFonts w:ascii="Times New Roman" w:hAnsi="Times New Roman" w:cs="Times New Roman"/>
                <w:sz w:val="20"/>
                <w:szCs w:val="20"/>
              </w:rPr>
              <w:t xml:space="preserve"> Murphy: A helyi gazdaságfejlesztés kézikönyve Világbanki kiadvány, </w:t>
            </w:r>
            <w:proofErr w:type="spellStart"/>
            <w:r w:rsidRPr="00E838B0">
              <w:rPr>
                <w:rFonts w:ascii="Times New Roman" w:hAnsi="Times New Roman" w:cs="Times New Roman"/>
                <w:sz w:val="20"/>
                <w:szCs w:val="20"/>
              </w:rPr>
              <w:t>Bertelsmann</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Stiftung</w:t>
            </w:r>
            <w:proofErr w:type="spellEnd"/>
            <w:r w:rsidRPr="00E838B0">
              <w:rPr>
                <w:rFonts w:ascii="Times New Roman" w:hAnsi="Times New Roman" w:cs="Times New Roman"/>
                <w:sz w:val="20"/>
                <w:szCs w:val="20"/>
              </w:rPr>
              <w:t>, 2004. 1 – 92.p.</w:t>
            </w:r>
          </w:p>
          <w:p w:rsidR="0087651A" w:rsidRPr="00E838B0" w:rsidRDefault="0087651A" w:rsidP="00E838B0">
            <w:pPr>
              <w:numPr>
                <w:ilvl w:val="0"/>
                <w:numId w:val="26"/>
              </w:numPr>
              <w:shd w:val="clear" w:color="auto" w:fill="E5DFEC"/>
              <w:suppressAutoHyphens/>
              <w:autoSpaceDE w:val="0"/>
              <w:spacing w:after="0" w:line="240" w:lineRule="auto"/>
              <w:ind w:right="113"/>
              <w:rPr>
                <w:rFonts w:ascii="Times New Roman" w:hAnsi="Times New Roman" w:cs="Times New Roman"/>
                <w:sz w:val="20"/>
                <w:szCs w:val="20"/>
              </w:rPr>
            </w:pPr>
            <w:proofErr w:type="spellStart"/>
            <w:r w:rsidRPr="00E838B0">
              <w:rPr>
                <w:rFonts w:ascii="Times New Roman" w:hAnsi="Times New Roman" w:cs="Times New Roman"/>
                <w:sz w:val="20"/>
                <w:szCs w:val="20"/>
              </w:rPr>
              <w:t>Understanding</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Your</w:t>
            </w:r>
            <w:proofErr w:type="spellEnd"/>
            <w:r w:rsidRPr="00E838B0">
              <w:rPr>
                <w:rFonts w:ascii="Times New Roman" w:hAnsi="Times New Roman" w:cs="Times New Roman"/>
                <w:sz w:val="20"/>
                <w:szCs w:val="20"/>
              </w:rPr>
              <w:t xml:space="preserve"> Local </w:t>
            </w:r>
            <w:proofErr w:type="spellStart"/>
            <w:r w:rsidRPr="00E838B0">
              <w:rPr>
                <w:rFonts w:ascii="Times New Roman" w:hAnsi="Times New Roman" w:cs="Times New Roman"/>
                <w:sz w:val="20"/>
                <w:szCs w:val="20"/>
              </w:rPr>
              <w:t>Economy</w:t>
            </w:r>
            <w:proofErr w:type="spellEnd"/>
            <w:r w:rsidRPr="00E838B0">
              <w:rPr>
                <w:rFonts w:ascii="Times New Roman" w:hAnsi="Times New Roman" w:cs="Times New Roman"/>
                <w:sz w:val="20"/>
                <w:szCs w:val="20"/>
              </w:rPr>
              <w:t xml:space="preserve"> – A </w:t>
            </w:r>
            <w:proofErr w:type="spellStart"/>
            <w:r w:rsidRPr="00E838B0">
              <w:rPr>
                <w:rFonts w:ascii="Times New Roman" w:hAnsi="Times New Roman" w:cs="Times New Roman"/>
                <w:sz w:val="20"/>
                <w:szCs w:val="20"/>
              </w:rPr>
              <w:t>Resource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Guide</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for</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Cities</w:t>
            </w:r>
            <w:proofErr w:type="spellEnd"/>
            <w:r w:rsidRPr="00E838B0">
              <w:rPr>
                <w:rFonts w:ascii="Times New Roman" w:hAnsi="Times New Roman" w:cs="Times New Roman"/>
                <w:sz w:val="20"/>
                <w:szCs w:val="20"/>
              </w:rPr>
              <w:t xml:space="preserve"> The </w:t>
            </w:r>
            <w:proofErr w:type="spellStart"/>
            <w:r w:rsidRPr="00E838B0">
              <w:rPr>
                <w:rFonts w:ascii="Times New Roman" w:hAnsi="Times New Roman" w:cs="Times New Roman"/>
                <w:sz w:val="20"/>
                <w:szCs w:val="20"/>
              </w:rPr>
              <w:t>Cities</w:t>
            </w:r>
            <w:proofErr w:type="spellEnd"/>
            <w:r w:rsidRPr="00E838B0">
              <w:rPr>
                <w:rFonts w:ascii="Times New Roman" w:hAnsi="Times New Roman" w:cs="Times New Roman"/>
                <w:sz w:val="20"/>
                <w:szCs w:val="20"/>
              </w:rPr>
              <w:t xml:space="preserve"> </w:t>
            </w:r>
            <w:proofErr w:type="spellStart"/>
            <w:r w:rsidRPr="00E838B0">
              <w:rPr>
                <w:rFonts w:ascii="Times New Roman" w:hAnsi="Times New Roman" w:cs="Times New Roman"/>
                <w:sz w:val="20"/>
                <w:szCs w:val="20"/>
              </w:rPr>
              <w:t>Alliance</w:t>
            </w:r>
            <w:proofErr w:type="spellEnd"/>
            <w:r w:rsidRPr="00E838B0">
              <w:rPr>
                <w:rFonts w:ascii="Times New Roman" w:hAnsi="Times New Roman" w:cs="Times New Roman"/>
                <w:sz w:val="20"/>
                <w:szCs w:val="20"/>
              </w:rPr>
              <w:t>, 2007. Washington D.C., USA 1 – 148.p.</w:t>
            </w:r>
          </w:p>
        </w:tc>
      </w:tr>
    </w:tbl>
    <w:p w:rsidR="0087651A" w:rsidRPr="00E838B0" w:rsidRDefault="0087651A"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7651A" w:rsidRPr="00E838B0" w:rsidTr="005E6F66">
        <w:tc>
          <w:tcPr>
            <w:tcW w:w="9024"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helyi gazdaságfejlesztés jelentése, a helyi gazdaság lényege</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helyi gazdaság fogalmát, lényegi kérdéseit.</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helyi gazdaságfejlesztés jellemzői, járulékos hasznai, eszközei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képet kapnak arról, hogy általánosságban milyen eszközökkel fejleszthető a helyi gazdaság.</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helyi gazdaságfejlesztési beavatkozások csoportosítása</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az egyes helyi gazdaságfejlesztési eszközök csoportosítási lehetőségeit.</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területfejlesztés, vidékfejlesztés és a helyi gazdaságfejlesztés kapcsolata</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helyi gazdaságfejlesztés fejlődési irányvonalát, megjelenését és kapcsolatait más gazdaságfejlesztési irányzatokkal.</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helyi gazdaságfejlesztés hazai és nemzetközi megítélése</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képet kapnak arról, hogy a helyi gazdaságfejlesztés hogyan jelenik meg külföldi szervezetek munkájában.</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Jó gyakorlatok a helyi gazdaságfejlesztésben (helyi termékek, helyi pénz, helyi energia)</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betekintést nyernek a helyi gazdaságfejlesztés gyakorlatába, így megismerik a helyi termékek előállításának, helyi pénz bevezetésének, helyi energiaforrás kialakításának hatásait adott település életére vonatkozóan.</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Vállalkozások helyi fejlesztése, ennek eszközei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helyi vállalkozások fejlesztésének lehetőségeit és azok eszközeit.</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Szociális gazdaság és jellemzői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szociális gazdaság fogalmát, jelentőségét, valamint jellemzőin keresztül képet kapnak annak valós tartalmáról.</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LED stratégiai tervezés szakaszai, az egyes szakaszok jellemzői 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helyi gazdaságfejlesztési stratégia fontosságát, megismerkednek az 1 – 2. szakasz tartalmával.</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LED stratégiai tervezés szakaszai, az egyes szakaszok jellemzői II.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helyi gazdaságfejlesztési stratégia fontosságát, megismerkednek a 3 – 5. szakasz tartalmával.</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Gyakorlati esettanulmányok feldolgozása, saját esettanulmányok bemutatása 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helyi élelmiszer és nem élelmiszer termékek előállításának lehetőségeit és jelentőségét a helyi gazdaságfejlesztésben.</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Gyakorlati esettanulmányok feldolgozása, saját esettanulmányok bemutatása II.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megismerik a térségi márkák, védjegyek bevezetésének hatását, valamint a helyi termékek fogyasztásának ösztönzési lehetőségét és a helyi pénz bevezetésének és használatának gyakorlatát.</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Gyakorlati esettanulmányok feldolgozása, saját esettanulmányok bemutatása III.</w:t>
            </w:r>
          </w:p>
        </w:tc>
      </w:tr>
      <w:tr w:rsidR="0087651A" w:rsidRPr="00E838B0" w:rsidTr="005E6F66">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 A </w:t>
            </w:r>
            <w:proofErr w:type="gramStart"/>
            <w:r w:rsidRPr="00E838B0">
              <w:rPr>
                <w:rFonts w:ascii="Times New Roman" w:hAnsi="Times New Roman" w:cs="Times New Roman"/>
                <w:sz w:val="20"/>
                <w:szCs w:val="20"/>
              </w:rPr>
              <w:t>hallgatók</w:t>
            </w:r>
            <w:proofErr w:type="gramEnd"/>
            <w:r w:rsidRPr="00E838B0">
              <w:rPr>
                <w:rFonts w:ascii="Times New Roman" w:hAnsi="Times New Roman" w:cs="Times New Roman"/>
                <w:sz w:val="20"/>
                <w:szCs w:val="20"/>
              </w:rPr>
              <w:t xml:space="preserve"> képek kapnak a helyi energia bevezetésének gyakorlati lehetőségeiről és a szociális gazdaság helyi vonatkozásairól.</w:t>
            </w:r>
          </w:p>
        </w:tc>
      </w:tr>
      <w:tr w:rsidR="0087651A" w:rsidRPr="00E838B0" w:rsidTr="005E6F66">
        <w:tc>
          <w:tcPr>
            <w:tcW w:w="1487" w:type="dxa"/>
            <w:vMerge w:val="restart"/>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 íratása</w:t>
            </w:r>
          </w:p>
        </w:tc>
      </w:tr>
      <w:tr w:rsidR="0087651A" w:rsidRPr="00E838B0" w:rsidTr="005E6F66">
        <w:trPr>
          <w:trHeight w:val="70"/>
        </w:trPr>
        <w:tc>
          <w:tcPr>
            <w:tcW w:w="1487" w:type="dxa"/>
            <w:vMerge/>
            <w:shd w:val="clear" w:color="auto" w:fill="auto"/>
          </w:tcPr>
          <w:p w:rsidR="0087651A" w:rsidRPr="00E838B0" w:rsidRDefault="0087651A" w:rsidP="00E838B0">
            <w:pPr>
              <w:numPr>
                <w:ilvl w:val="0"/>
                <w:numId w:val="36"/>
              </w:numPr>
              <w:spacing w:after="0" w:line="240" w:lineRule="auto"/>
              <w:rPr>
                <w:rFonts w:ascii="Times New Roman" w:hAnsi="Times New Roman" w:cs="Times New Roman"/>
                <w:sz w:val="20"/>
                <w:szCs w:val="20"/>
              </w:rPr>
            </w:pPr>
          </w:p>
        </w:tc>
        <w:tc>
          <w:tcPr>
            <w:tcW w:w="753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hallgatók számot adnak tudásukról.</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Agrárpolitikai programok elemzése</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GT_MVIN021-17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lang w:val="en-GB"/>
              </w:rPr>
              <w:t>Analysis of agricultural programmes</w:t>
            </w: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Gazdaságtan és Turizmusmenedzsment Intézet</w:t>
            </w:r>
          </w:p>
        </w:tc>
      </w:tr>
      <w:tr w:rsidR="0087651A" w:rsidRPr="00E838B0" w:rsidTr="0087651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nincs</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Szenderák János</w:t>
            </w:r>
          </w:p>
        </w:tc>
        <w:tc>
          <w:tcPr>
            <w:tcW w:w="855"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tanársegéd</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átfogó képet nyerjen az agrárpolitikai programok aktuális helyzetéről, azok kialakításának folyamatáról és hatásáról az európai és magyarországi mezőgazdaságra.</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hallgató tudást szerez az agrárpolitikai programok kialakításáról és működéséről, azok mindennapi relevanciájáról a mezőgazdaságban.</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kurzus végére a hallgató képes lesz felmérni egy nagyobb agrárpolitikai változás hatását a mezőgazdaságra, megérteni a változás mögötti motivációs tényezőket és felismeri az összefüggést a lokális gazdasági tényezők és az agrárpolitikai célkitűzések között.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hallgató tudatában lesz az agrárpolitikai programok szociális és környezeti hatásainak is (a gazdasági mellett), munkáját és javaslatait az Európia Uniós értékek mentén végzi és fejti ki.</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kurzus végére a hallgatók képesek lesznek javaslatokat és kritikákat megfogalmazni a mezőgazdasággal szemben, míg a problémamegoldás menetét az agrárpolitikai aktuális céljaihoz tudják kapcsolni.</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kurzus témakörei:</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agrárpolitika tényezői és kialakítása</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Agrárpolitikai ideológiák</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gazdasági beavatkozás és az agrárpolitika összefüggései</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EU mezőgazdasága</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Magyarország mezőgazdasága (gazdasági szempontok)</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Magyarország mezőgazdasága (szociális és környezeti szempontok)</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történelmi előzményei</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kialakulása</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főbb reformjai</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aktuális fejezete</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finanszírozása</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magyarországi vonatkozásai</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jövője és jövőbeli kilátások</w:t>
            </w:r>
          </w:p>
          <w:p w:rsidR="0087651A" w:rsidRPr="00E838B0" w:rsidRDefault="0087651A" w:rsidP="00E838B0">
            <w:pPr>
              <w:numPr>
                <w:ilvl w:val="0"/>
                <w:numId w:val="27"/>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Szakmai prezentációk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hallgatók számára önálló részterületek feldolgozása szükséges a tanóra keretein belül, ezen felül minden óra végén elemzésre kerül egy aktuális szakcikk a nemzetközi szakirodalomból.</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lastRenderedPageBreak/>
              <w:t>Értékelés</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r w:rsidRPr="00E838B0">
              <w:rPr>
                <w:rFonts w:ascii="Times New Roman" w:hAnsi="Times New Roman" w:cs="Times New Roman"/>
                <w:sz w:val="20"/>
                <w:szCs w:val="20"/>
              </w:rPr>
              <w:t>A hallgatók értékelése az általuk készített tudományos előadás alapján történik. Az előadásra a tanév végén kerül sor, amely során a hallgatóknak kérdésekre válaszolva kell bizonyítaniuk szakmai felkészültségüket.</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numPr>
                <w:ilvl w:val="0"/>
                <w:numId w:val="28"/>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órai előadás anyagok</w:t>
            </w:r>
          </w:p>
          <w:p w:rsidR="0087651A" w:rsidRPr="00E838B0" w:rsidRDefault="0087651A" w:rsidP="00E838B0">
            <w:pPr>
              <w:numPr>
                <w:ilvl w:val="0"/>
                <w:numId w:val="28"/>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 xml:space="preserve">Az Európai Parlament hivatalos weboldala: </w:t>
            </w:r>
            <w:hyperlink r:id="rId51" w:history="1">
              <w:r w:rsidRPr="00E838B0">
                <w:rPr>
                  <w:rStyle w:val="Hiperhivatkozs"/>
                  <w:rFonts w:ascii="Times New Roman" w:hAnsi="Times New Roman"/>
                  <w:sz w:val="20"/>
                  <w:szCs w:val="20"/>
                </w:rPr>
                <w:t>http://www.europarl.europa.eu</w:t>
              </w:r>
            </w:hyperlink>
          </w:p>
          <w:p w:rsidR="0087651A" w:rsidRPr="00E838B0" w:rsidRDefault="0087651A" w:rsidP="00E838B0">
            <w:pPr>
              <w:numPr>
                <w:ilvl w:val="0"/>
                <w:numId w:val="28"/>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 xml:space="preserve">Az Európai Bizottság hivatalos weboldala: </w:t>
            </w:r>
            <w:hyperlink r:id="rId52" w:history="1">
              <w:r w:rsidRPr="00E838B0">
                <w:rPr>
                  <w:rStyle w:val="Hiperhivatkozs"/>
                  <w:rFonts w:ascii="Times New Roman" w:hAnsi="Times New Roman"/>
                  <w:sz w:val="20"/>
                  <w:szCs w:val="20"/>
                </w:rPr>
                <w:t>https://ec.europa.eu</w:t>
              </w:r>
            </w:hyperlink>
            <w:r w:rsidRPr="00E838B0">
              <w:rPr>
                <w:rFonts w:ascii="Times New Roman" w:hAnsi="Times New Roman" w:cs="Times New Roman"/>
                <w:sz w:val="20"/>
                <w:szCs w:val="20"/>
              </w:rPr>
              <w:t xml:space="preserve"> </w:t>
            </w:r>
          </w:p>
          <w:p w:rsidR="0087651A" w:rsidRPr="00E838B0" w:rsidRDefault="0087651A" w:rsidP="00E838B0">
            <w:pPr>
              <w:shd w:val="clear" w:color="auto" w:fill="E5DFEC"/>
              <w:suppressAutoHyphens/>
              <w:autoSpaceDE w:val="0"/>
              <w:spacing w:after="0" w:line="240" w:lineRule="auto"/>
              <w:ind w:left="777" w:right="113"/>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numPr>
                <w:ilvl w:val="0"/>
                <w:numId w:val="28"/>
              </w:numPr>
              <w:shd w:val="clear" w:color="auto" w:fill="E5DFEC"/>
              <w:suppressAutoHyphens/>
              <w:autoSpaceDE w:val="0"/>
              <w:spacing w:after="0" w:line="240" w:lineRule="auto"/>
              <w:ind w:right="113"/>
              <w:rPr>
                <w:rFonts w:ascii="Times New Roman" w:hAnsi="Times New Roman" w:cs="Times New Roman"/>
                <w:sz w:val="20"/>
                <w:szCs w:val="20"/>
              </w:rPr>
            </w:pPr>
            <w:r w:rsidRPr="00E838B0">
              <w:rPr>
                <w:rFonts w:ascii="Times New Roman" w:hAnsi="Times New Roman" w:cs="Times New Roman"/>
                <w:sz w:val="20"/>
                <w:szCs w:val="20"/>
              </w:rPr>
              <w:t>Az óra során feldolgozott nemzetközi szakcikkek</w:t>
            </w: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87651A" w:rsidRPr="00E838B0" w:rsidTr="0087651A">
        <w:tc>
          <w:tcPr>
            <w:tcW w:w="9250" w:type="dxa"/>
            <w:gridSpan w:val="2"/>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agrárpolitika tényezői és kialakítása</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agrárpolitika szükségessége, kialakításának a folyamata.</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Agrárpolitikai ideológiák</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Milyen ideológiák menték lehet kialakítani agrárpolitikát?</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gazdasági beavatkozás és az agrárpolitika összefüggései</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mezőgazdaság sajátosságaiból fakadó állami beavatkozások típusai.</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 mezőgazdasága</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EU mezőgazdaságának főbb mutatói.</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Magyarország mezőgazdasága (gazdasági szempontok)</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Magyarország mezőgazdaságának gazdasági mutatói.</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Magyarország mezőgazdasága (szociális és környezeti szempontok)</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Magyarország mezőgazdaságának szociális és környezeti mutatói.</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történelmi előzményei</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Milyen tényezők tették indokolttá a KAP-</w:t>
            </w:r>
            <w:proofErr w:type="spellStart"/>
            <w:r w:rsidRPr="00E838B0">
              <w:rPr>
                <w:rFonts w:ascii="Times New Roman" w:hAnsi="Times New Roman" w:cs="Times New Roman"/>
                <w:sz w:val="20"/>
                <w:szCs w:val="20"/>
              </w:rPr>
              <w:t>ot</w:t>
            </w:r>
            <w:proofErr w:type="spellEnd"/>
            <w:r w:rsidRPr="00E838B0">
              <w:rPr>
                <w:rFonts w:ascii="Times New Roman" w:hAnsi="Times New Roman" w:cs="Times New Roman"/>
                <w:sz w:val="20"/>
                <w:szCs w:val="20"/>
              </w:rPr>
              <w:t>?</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kialakulása</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KAP kialakulásának kezdete</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főbb reformjai</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Főbb reformok célkitűzései</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aktuális fejezete</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Az aktuális költségvetési időszak jellemzői</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finanszírozása</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KAP finanszírozásának megoszlása</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magyarországi vonatkozásai</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KAP hatása a magyarországi mezőgazdaságra</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Közös Agrárpolitika (KAP) jövője és jövőbeli kilátások</w:t>
            </w:r>
          </w:p>
        </w:tc>
      </w:tr>
      <w:tr w:rsidR="0087651A" w:rsidRPr="00E838B0" w:rsidTr="0087651A">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KAP várható alakulása</w:t>
            </w:r>
          </w:p>
        </w:tc>
      </w:tr>
      <w:tr w:rsidR="0087651A" w:rsidRPr="00E838B0" w:rsidTr="0087651A">
        <w:tc>
          <w:tcPr>
            <w:tcW w:w="1529" w:type="dxa"/>
            <w:vMerge w:val="restart"/>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Szakmai prezentációk</w:t>
            </w:r>
          </w:p>
        </w:tc>
      </w:tr>
      <w:tr w:rsidR="0087651A" w:rsidRPr="00E838B0" w:rsidTr="0087651A">
        <w:trPr>
          <w:trHeight w:val="70"/>
        </w:trPr>
        <w:tc>
          <w:tcPr>
            <w:tcW w:w="1529" w:type="dxa"/>
            <w:vMerge/>
            <w:shd w:val="clear" w:color="auto" w:fill="auto"/>
          </w:tcPr>
          <w:p w:rsidR="0087651A" w:rsidRPr="00E838B0" w:rsidRDefault="0087651A" w:rsidP="00E838B0">
            <w:pPr>
              <w:numPr>
                <w:ilvl w:val="0"/>
                <w:numId w:val="37"/>
              </w:numPr>
              <w:spacing w:after="0" w:line="240" w:lineRule="auto"/>
              <w:rPr>
                <w:rFonts w:ascii="Times New Roman" w:hAnsi="Times New Roman" w:cs="Times New Roman"/>
                <w:sz w:val="20"/>
                <w:szCs w:val="20"/>
              </w:rPr>
            </w:pPr>
          </w:p>
        </w:tc>
        <w:tc>
          <w:tcPr>
            <w:tcW w:w="7721"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Szakmai prezentációk</w:t>
            </w:r>
          </w:p>
        </w:tc>
      </w:tr>
    </w:tbl>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893"/>
        <w:gridCol w:w="724"/>
        <w:gridCol w:w="2411"/>
      </w:tblGrid>
      <w:tr w:rsidR="0087651A" w:rsidRPr="00E838B0" w:rsidTr="0087651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Vidékbiztonsági ismeretek</w:t>
            </w:r>
          </w:p>
        </w:tc>
        <w:tc>
          <w:tcPr>
            <w:tcW w:w="724"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GT_MVIN027-17</w:t>
            </w:r>
          </w:p>
        </w:tc>
      </w:tr>
      <w:tr w:rsidR="0087651A" w:rsidRPr="00E838B0" w:rsidTr="0087651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1143" w:type="dxa"/>
            <w:gridSpan w:val="2"/>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lang w:val="en-US"/>
              </w:rPr>
              <w:t>Rural security</w:t>
            </w:r>
          </w:p>
        </w:tc>
        <w:tc>
          <w:tcPr>
            <w:tcW w:w="724"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p>
        </w:tc>
      </w:tr>
      <w:tr w:rsidR="0087651A" w:rsidRPr="00E838B0" w:rsidTr="0087651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bCs/>
                <w:sz w:val="20"/>
                <w:szCs w:val="20"/>
              </w:rPr>
            </w:pPr>
          </w:p>
        </w:tc>
      </w:tr>
      <w:tr w:rsidR="0087651A" w:rsidRPr="00E838B0" w:rsidTr="0087651A">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Gazdálkodási és Turizmusmenedzsment Intézet</w:t>
            </w:r>
          </w:p>
        </w:tc>
      </w:tr>
      <w:tr w:rsidR="0087651A" w:rsidRPr="00E838B0" w:rsidTr="0087651A">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c>
          <w:tcPr>
            <w:tcW w:w="724" w:type="dxa"/>
            <w:tcBorders>
              <w:top w:val="single" w:sz="4" w:space="0" w:color="auto"/>
              <w:left w:val="nil"/>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eastAsia="Arial Unicode MS" w:hAnsi="Times New Roman" w:cs="Times New Roman"/>
                <w:sz w:val="20"/>
                <w:szCs w:val="20"/>
              </w:rPr>
            </w:pPr>
          </w:p>
        </w:tc>
      </w:tr>
      <w:tr w:rsidR="0087651A" w:rsidRPr="00E838B0" w:rsidTr="0087651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893"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724"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87651A" w:rsidRPr="00E838B0" w:rsidTr="0087651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893"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893"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gyakorlati jegy</w:t>
            </w:r>
          </w:p>
        </w:tc>
        <w:tc>
          <w:tcPr>
            <w:tcW w:w="724" w:type="dxa"/>
            <w:vMerge w:val="restart"/>
            <w:tcBorders>
              <w:top w:val="single" w:sz="4" w:space="0" w:color="auto"/>
              <w:left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87651A" w:rsidRPr="00E838B0" w:rsidTr="0087651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p>
        </w:tc>
        <w:tc>
          <w:tcPr>
            <w:tcW w:w="1893"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724" w:type="dxa"/>
            <w:vMerge/>
            <w:tcBorders>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sz w:val="20"/>
                <w:szCs w:val="20"/>
              </w:rPr>
            </w:pPr>
          </w:p>
        </w:tc>
      </w:tr>
      <w:tr w:rsidR="0087651A" w:rsidRPr="00E838B0" w:rsidTr="0087651A">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87651A" w:rsidRPr="00E838B0" w:rsidRDefault="0087651A"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1134" w:type="dxa"/>
            <w:tcBorders>
              <w:top w:val="nil"/>
              <w:left w:val="nil"/>
              <w:bottom w:val="single" w:sz="4" w:space="0" w:color="auto"/>
              <w:right w:val="single" w:sz="4" w:space="0" w:color="auto"/>
            </w:tcBorders>
            <w:vAlign w:val="center"/>
          </w:tcPr>
          <w:p w:rsidR="0087651A" w:rsidRPr="00E838B0" w:rsidRDefault="0087651A"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Horváth Péter</w:t>
            </w:r>
          </w:p>
        </w:tc>
        <w:tc>
          <w:tcPr>
            <w:tcW w:w="724" w:type="dxa"/>
            <w:tcBorders>
              <w:top w:val="single" w:sz="4" w:space="0" w:color="auto"/>
              <w:left w:val="nil"/>
              <w:bottom w:val="single" w:sz="4" w:space="0" w:color="auto"/>
              <w:right w:val="single" w:sz="4" w:space="0" w:color="auto"/>
            </w:tcBorders>
            <w:vAlign w:val="center"/>
          </w:tcPr>
          <w:p w:rsidR="0087651A" w:rsidRPr="00DA0A6D" w:rsidRDefault="0087651A" w:rsidP="00E838B0">
            <w:pPr>
              <w:spacing w:after="0" w:line="240" w:lineRule="auto"/>
              <w:rPr>
                <w:rFonts w:ascii="Times New Roman" w:eastAsia="Arial Unicode MS" w:hAnsi="Times New Roman" w:cs="Times New Roman"/>
                <w:sz w:val="16"/>
                <w:szCs w:val="16"/>
              </w:rPr>
            </w:pPr>
            <w:r w:rsidRPr="00DA0A6D">
              <w:rPr>
                <w:rFonts w:ascii="Times New Roman" w:hAnsi="Times New Roman" w:cs="Times New Roman"/>
                <w:sz w:val="16"/>
                <w:szCs w:val="16"/>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7651A" w:rsidRPr="00E838B0" w:rsidRDefault="0087651A"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adjunktus</w:t>
            </w:r>
          </w:p>
        </w:tc>
      </w:tr>
      <w:tr w:rsidR="0087651A" w:rsidRPr="00E838B0" w:rsidTr="0087651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hogy a hallgatók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települések vonatkozásában fellelhető kockázatokat, a vidékbiztonságot veszélyeztető lehetséges emberi, természeti tényezőket, bűnmegelőzési eljárások alkalmazását, együttműködési lehetőségeket a rendészeti szervekkel.</w:t>
            </w:r>
          </w:p>
        </w:tc>
      </w:tr>
      <w:tr w:rsidR="0087651A" w:rsidRPr="00E838B0" w:rsidTr="0087651A">
        <w:trPr>
          <w:cantSplit/>
          <w:trHeight w:val="1400"/>
        </w:trPr>
        <w:tc>
          <w:tcPr>
            <w:tcW w:w="9939" w:type="dxa"/>
            <w:gridSpan w:val="10"/>
            <w:tcBorders>
              <w:top w:val="single" w:sz="4" w:space="0" w:color="auto"/>
              <w:left w:val="single" w:sz="4" w:space="0" w:color="auto"/>
              <w:right w:val="single" w:sz="4" w:space="0" w:color="000000"/>
            </w:tcBorders>
            <w:vAlign w:val="center"/>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87651A" w:rsidRPr="00E838B0" w:rsidRDefault="0087651A" w:rsidP="00E838B0">
            <w:pPr>
              <w:spacing w:after="0" w:line="240" w:lineRule="auto"/>
              <w:jc w:val="both"/>
              <w:rPr>
                <w:rFonts w:ascii="Times New Roman" w:hAnsi="Times New Roman" w:cs="Times New Roman"/>
                <w:b/>
                <w:bCs/>
                <w:sz w:val="20"/>
                <w:szCs w:val="20"/>
              </w:rPr>
            </w:pP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Ismeri a biztonsági alapfogalmakat, tényeket, főbb jellegzetességeket és összefüggéseket, a vidékbiztonságban résztvevő szereplőket, funkciókat és folyamatokat hazai és nemzetközi szinten.</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Képes a vidékbiztonság területén önálló szakmailag megalapozott álláspont kialakítására és annak átadására.</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Nyitott a vidékbiztonság és a kapcsolódó tudományterületek társadalmi szerepének képviseletére.</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A vidékbiztonsági kérdésekben kezdeményező, fogékony az újdonságokra.</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 Befogadó mások véleménye, a vidékbiztonság, regionális, nemzeti és európai értékei iránt.</w:t>
            </w:r>
          </w:p>
          <w:p w:rsidR="0087651A" w:rsidRPr="00E838B0" w:rsidRDefault="0087651A" w:rsidP="00E838B0">
            <w:pPr>
              <w:spacing w:after="0" w:line="240" w:lineRule="auto"/>
              <w:ind w:left="402"/>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Vidékbiztonság vonatkozó ismeretek és módszerek alapján részletes önálló elemzést, alapvető összefüggések feltárását végzi, önálló következtetéseket von le.</w:t>
            </w:r>
          </w:p>
          <w:p w:rsidR="0087651A" w:rsidRPr="00E838B0" w:rsidRDefault="0087651A" w:rsidP="00E838B0">
            <w:pPr>
              <w:spacing w:after="0" w:line="240" w:lineRule="auto"/>
              <w:ind w:left="720"/>
              <w:rPr>
                <w:rFonts w:ascii="Times New Roman" w:eastAsia="Arial Unicode MS" w:hAnsi="Times New Roman" w:cs="Times New Roman"/>
                <w:b/>
                <w:bCs/>
                <w:sz w:val="20"/>
                <w:szCs w:val="20"/>
              </w:rPr>
            </w:pPr>
          </w:p>
        </w:tc>
      </w:tr>
      <w:tr w:rsidR="0087651A" w:rsidRPr="00E838B0" w:rsidTr="0087651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kurzus keretén belül a hallgatók megismerkedhetnek a vidékbiztonság komplex rendszerével, az alapfogalmakkal, valamint Magyarország biztonsági környezetét, biztonságát fenyegető kihívásokkal. A kurzus elmélyíti az ismereteket, a személy- és vagyonvédelmet, rendvédelmi szervek és civil cégek, szervezetek együttműködését, rizikó analízist érintő kérdésekben.</w:t>
            </w:r>
          </w:p>
          <w:p w:rsidR="0087651A" w:rsidRPr="00E838B0" w:rsidRDefault="0087651A" w:rsidP="00E838B0">
            <w:pPr>
              <w:spacing w:after="0" w:line="240" w:lineRule="auto"/>
              <w:ind w:right="138"/>
              <w:jc w:val="both"/>
              <w:rPr>
                <w:rFonts w:ascii="Times New Roman" w:hAnsi="Times New Roman" w:cs="Times New Roman"/>
                <w:sz w:val="20"/>
                <w:szCs w:val="20"/>
              </w:rPr>
            </w:pPr>
          </w:p>
        </w:tc>
      </w:tr>
      <w:tr w:rsidR="0087651A" w:rsidRPr="00E838B0" w:rsidTr="0087651A">
        <w:trPr>
          <w:trHeight w:val="685"/>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87651A" w:rsidRPr="00E838B0" w:rsidRDefault="0087651A" w:rsidP="00E838B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E838B0">
              <w:rPr>
                <w:rFonts w:ascii="Times New Roman" w:hAnsi="Times New Roman" w:cs="Times New Roman"/>
                <w:sz w:val="20"/>
                <w:szCs w:val="20"/>
              </w:rPr>
              <w:t>A képzés során előadások kerülnek megtartásra. Fontosabb oktatási módszerek: előadás, szemléltetés, vita.</w:t>
            </w:r>
          </w:p>
          <w:p w:rsidR="0087651A" w:rsidRPr="00E838B0" w:rsidRDefault="0087651A" w:rsidP="00E838B0">
            <w:pPr>
              <w:spacing w:after="0" w:line="240" w:lineRule="auto"/>
              <w:rPr>
                <w:rFonts w:ascii="Times New Roman" w:hAnsi="Times New Roman" w:cs="Times New Roman"/>
                <w:sz w:val="20"/>
                <w:szCs w:val="20"/>
              </w:rPr>
            </w:pP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7651A" w:rsidRPr="00E838B0" w:rsidRDefault="0087651A" w:rsidP="00E838B0">
            <w:pPr>
              <w:spacing w:after="0" w:line="240" w:lineRule="auto"/>
              <w:jc w:val="both"/>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Írásbeli vizsga, amely két darab félévközi zárthelyi dolgozatból áll (minimum 60%-os eredmény)</w:t>
            </w:r>
          </w:p>
        </w:tc>
      </w:tr>
      <w:tr w:rsidR="0087651A" w:rsidRPr="00E838B0" w:rsidTr="0087651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r w:rsidRPr="00E838B0">
              <w:rPr>
                <w:rFonts w:ascii="Times New Roman" w:hAnsi="Times New Roman" w:cs="Times New Roman"/>
                <w:sz w:val="20"/>
                <w:szCs w:val="20"/>
              </w:rPr>
              <w:t>Az előadások ppt anyagai</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838B0">
              <w:rPr>
                <w:rFonts w:ascii="Times New Roman" w:hAnsi="Times New Roman" w:cs="Times New Roman"/>
                <w:b/>
                <w:sz w:val="20"/>
                <w:szCs w:val="20"/>
              </w:rPr>
              <w:t>Hornyacsek</w:t>
            </w:r>
            <w:proofErr w:type="spellEnd"/>
            <w:r w:rsidRPr="00E838B0">
              <w:rPr>
                <w:rFonts w:ascii="Times New Roman" w:hAnsi="Times New Roman" w:cs="Times New Roman"/>
                <w:b/>
                <w:sz w:val="20"/>
                <w:szCs w:val="20"/>
              </w:rPr>
              <w:t xml:space="preserve"> J</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(2009): Polgári védelmi alapismeretek 1. Budapest, Zrínyi Miklós Nemzetvédelmi Egyetemi Könyvkiadó, 188 p., 5-30. p., ISBN: 978-963-7060-66-3</w:t>
            </w:r>
          </w:p>
          <w:p w:rsidR="0087651A" w:rsidRPr="00E838B0" w:rsidRDefault="0087651A" w:rsidP="00E838B0">
            <w:pPr>
              <w:numPr>
                <w:ilvl w:val="0"/>
                <w:numId w:val="3"/>
              </w:numPr>
              <w:shd w:val="clear" w:color="auto" w:fill="E5DFEC"/>
              <w:suppressAutoHyphens/>
              <w:autoSpaceDE w:val="0"/>
              <w:spacing w:after="0" w:line="240" w:lineRule="auto"/>
              <w:ind w:right="113"/>
              <w:jc w:val="both"/>
              <w:rPr>
                <w:rFonts w:ascii="Times New Roman" w:hAnsi="Times New Roman" w:cs="Times New Roman"/>
                <w:sz w:val="20"/>
                <w:szCs w:val="20"/>
              </w:rPr>
            </w:pPr>
            <w:proofErr w:type="spellStart"/>
            <w:r w:rsidRPr="00E838B0">
              <w:rPr>
                <w:rFonts w:ascii="Times New Roman" w:hAnsi="Times New Roman" w:cs="Times New Roman"/>
                <w:b/>
                <w:sz w:val="20"/>
                <w:szCs w:val="20"/>
              </w:rPr>
              <w:t>Hornyacsek</w:t>
            </w:r>
            <w:proofErr w:type="spellEnd"/>
            <w:r w:rsidRPr="00E838B0">
              <w:rPr>
                <w:rFonts w:ascii="Times New Roman" w:hAnsi="Times New Roman" w:cs="Times New Roman"/>
                <w:b/>
                <w:sz w:val="20"/>
                <w:szCs w:val="20"/>
              </w:rPr>
              <w:t xml:space="preserve"> J</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(2011): A települési védelmi képességek a katasztrófa-kihívások tükrében, a települések katasztrófa-elhárítási feladatai, a végrehajtáshoz szükséges helyi védelmi képesség alapvető területei, azok kialakításának folyamata. „Biztonságunk érdekében” Oktatási- és Tanácsadó Tudományos Egyesület Budapest, 195.p. 25-32. p. ISBN: 978-963-08-2606-8</w:t>
            </w:r>
          </w:p>
          <w:p w:rsidR="0087651A" w:rsidRPr="00E838B0" w:rsidRDefault="0087651A"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87651A" w:rsidRPr="00E838B0" w:rsidRDefault="0087651A" w:rsidP="00E838B0">
            <w:pPr>
              <w:numPr>
                <w:ilvl w:val="0"/>
                <w:numId w:val="3"/>
              </w:numPr>
              <w:shd w:val="clear" w:color="auto" w:fill="E5DFEC"/>
              <w:suppressAutoHyphens/>
              <w:autoSpaceDE w:val="0"/>
              <w:spacing w:after="0" w:line="240" w:lineRule="auto"/>
              <w:ind w:right="113"/>
              <w:rPr>
                <w:rFonts w:ascii="Times New Roman" w:hAnsi="Times New Roman" w:cs="Times New Roman"/>
                <w:sz w:val="20"/>
                <w:szCs w:val="20"/>
              </w:rPr>
            </w:pPr>
            <w:r w:rsidRPr="00E838B0">
              <w:rPr>
                <w:rFonts w:ascii="Times New Roman" w:hAnsi="Times New Roman" w:cs="Times New Roman"/>
                <w:b/>
                <w:bCs/>
                <w:sz w:val="20"/>
                <w:szCs w:val="20"/>
              </w:rPr>
              <w:t>Ürmösi K</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(2013): A biztonság, biztonság fogalma. Hadtudományi Szemle. </w:t>
            </w:r>
            <w:proofErr w:type="spellStart"/>
            <w:r w:rsidRPr="00E838B0">
              <w:rPr>
                <w:rFonts w:ascii="Times New Roman" w:hAnsi="Times New Roman" w:cs="Times New Roman"/>
                <w:sz w:val="20"/>
                <w:szCs w:val="20"/>
              </w:rPr>
              <w:t>Vol</w:t>
            </w:r>
            <w:proofErr w:type="spellEnd"/>
            <w:r w:rsidRPr="00E838B0">
              <w:rPr>
                <w:rFonts w:ascii="Times New Roman" w:hAnsi="Times New Roman" w:cs="Times New Roman"/>
                <w:sz w:val="20"/>
                <w:szCs w:val="20"/>
              </w:rPr>
              <w:t>. 6. No. 4. 147-156. p., ISSN: 2060-0437</w:t>
            </w:r>
          </w:p>
          <w:p w:rsidR="0087651A" w:rsidRPr="00E838B0" w:rsidRDefault="0087651A" w:rsidP="00E838B0">
            <w:pPr>
              <w:numPr>
                <w:ilvl w:val="0"/>
                <w:numId w:val="3"/>
              </w:numPr>
              <w:shd w:val="clear" w:color="auto" w:fill="E5DFEC"/>
              <w:suppressAutoHyphens/>
              <w:autoSpaceDE w:val="0"/>
              <w:spacing w:after="0" w:line="240" w:lineRule="auto"/>
              <w:ind w:right="113"/>
              <w:rPr>
                <w:rFonts w:ascii="Times New Roman" w:hAnsi="Times New Roman" w:cs="Times New Roman"/>
                <w:sz w:val="20"/>
                <w:szCs w:val="20"/>
              </w:rPr>
            </w:pPr>
            <w:r w:rsidRPr="00E838B0">
              <w:rPr>
                <w:rFonts w:ascii="Times New Roman" w:hAnsi="Times New Roman" w:cs="Times New Roman"/>
                <w:b/>
                <w:bCs/>
                <w:sz w:val="20"/>
                <w:szCs w:val="20"/>
              </w:rPr>
              <w:lastRenderedPageBreak/>
              <w:t>Szász J</w:t>
            </w:r>
            <w:proofErr w:type="gramStart"/>
            <w:r w:rsidRPr="00E838B0">
              <w:rPr>
                <w:rFonts w:ascii="Times New Roman" w:hAnsi="Times New Roman" w:cs="Times New Roman"/>
                <w:sz w:val="20"/>
                <w:szCs w:val="20"/>
              </w:rPr>
              <w:t>.:</w:t>
            </w:r>
            <w:proofErr w:type="gramEnd"/>
            <w:r w:rsidRPr="00E838B0">
              <w:rPr>
                <w:rFonts w:ascii="Times New Roman" w:hAnsi="Times New Roman" w:cs="Times New Roman"/>
                <w:sz w:val="20"/>
                <w:szCs w:val="20"/>
              </w:rPr>
              <w:t xml:space="preserve"> (2000): A katasztrófák típusai, in: </w:t>
            </w:r>
            <w:proofErr w:type="spellStart"/>
            <w:r w:rsidRPr="00E838B0">
              <w:rPr>
                <w:rFonts w:ascii="Times New Roman" w:hAnsi="Times New Roman" w:cs="Times New Roman"/>
                <w:sz w:val="20"/>
                <w:szCs w:val="20"/>
              </w:rPr>
              <w:t>Szerk</w:t>
            </w:r>
            <w:proofErr w:type="spellEnd"/>
            <w:r w:rsidRPr="00E838B0">
              <w:rPr>
                <w:rFonts w:ascii="Times New Roman" w:hAnsi="Times New Roman" w:cs="Times New Roman"/>
                <w:sz w:val="20"/>
                <w:szCs w:val="20"/>
              </w:rPr>
              <w:t xml:space="preserve">.: Dr. </w:t>
            </w:r>
            <w:proofErr w:type="spellStart"/>
            <w:r w:rsidRPr="00E838B0">
              <w:rPr>
                <w:rFonts w:ascii="Times New Roman" w:hAnsi="Times New Roman" w:cs="Times New Roman"/>
                <w:sz w:val="20"/>
                <w:szCs w:val="20"/>
              </w:rPr>
              <w:t>Hornyacsek</w:t>
            </w:r>
            <w:proofErr w:type="spellEnd"/>
            <w:r w:rsidRPr="00E838B0">
              <w:rPr>
                <w:rFonts w:ascii="Times New Roman" w:hAnsi="Times New Roman" w:cs="Times New Roman"/>
                <w:sz w:val="20"/>
                <w:szCs w:val="20"/>
              </w:rPr>
              <w:t xml:space="preserve"> Júlia: Felkészítők könyve, BM OKF, Budapest.</w:t>
            </w:r>
          </w:p>
        </w:tc>
      </w:tr>
    </w:tbl>
    <w:p w:rsidR="005E6F66" w:rsidRPr="00E838B0" w:rsidRDefault="005E6F66" w:rsidP="00E838B0">
      <w:pPr>
        <w:spacing w:after="0" w:line="240" w:lineRule="auto"/>
        <w:rPr>
          <w:rFonts w:ascii="Times New Roman" w:hAnsi="Times New Roman" w:cs="Times New Roman"/>
          <w:sz w:val="20"/>
          <w:szCs w:val="20"/>
        </w:rPr>
      </w:pPr>
    </w:p>
    <w:p w:rsidR="005E6F66" w:rsidRPr="00E838B0" w:rsidRDefault="005E6F66"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6608"/>
      </w:tblGrid>
      <w:tr w:rsidR="0087651A" w:rsidRPr="00E838B0" w:rsidTr="0087651A">
        <w:trPr>
          <w:trHeight w:val="258"/>
          <w:jc w:val="center"/>
        </w:trPr>
        <w:tc>
          <w:tcPr>
            <w:tcW w:w="3047" w:type="dxa"/>
            <w:shd w:val="clear" w:color="auto" w:fill="auto"/>
          </w:tcPr>
          <w:p w:rsidR="0087651A" w:rsidRPr="00E838B0" w:rsidRDefault="0087651A" w:rsidP="00E838B0">
            <w:pPr>
              <w:spacing w:after="0" w:line="240" w:lineRule="auto"/>
              <w:jc w:val="both"/>
              <w:rPr>
                <w:rFonts w:ascii="Times New Roman" w:hAnsi="Times New Roman" w:cs="Times New Roman"/>
                <w:sz w:val="20"/>
                <w:szCs w:val="20"/>
              </w:rPr>
            </w:pPr>
          </w:p>
        </w:tc>
        <w:tc>
          <w:tcPr>
            <w:tcW w:w="6608" w:type="dxa"/>
            <w:shd w:val="clear" w:color="auto" w:fill="auto"/>
          </w:tcPr>
          <w:p w:rsidR="0087651A" w:rsidRPr="00E838B0" w:rsidRDefault="0087651A"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r>
      <w:tr w:rsidR="0087651A" w:rsidRPr="00E838B0" w:rsidTr="0087651A">
        <w:trPr>
          <w:trHeight w:val="370"/>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biztonság értelmezése, Magyarország biztonsági környezete, biztonságát fenyegető kihívások</w:t>
            </w:r>
          </w:p>
        </w:tc>
      </w:tr>
      <w:tr w:rsidR="0087651A" w:rsidRPr="00E838B0" w:rsidTr="0087651A">
        <w:trPr>
          <w:trHeight w:val="370"/>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tulajdonviszonyok változásának hatása a személy- és vagyonvédelmi tevékenység fejlődésére, a személy- és vagyonvédelmi tevékenység</w:t>
            </w:r>
          </w:p>
        </w:tc>
      </w:tr>
      <w:tr w:rsidR="0087651A" w:rsidRPr="00E838B0" w:rsidTr="0087651A">
        <w:trPr>
          <w:trHeight w:val="383"/>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személy- és vagyonvédelmi tevékenység helye, szerepe a polgári biztonságvédelem rendszerében</w:t>
            </w:r>
          </w:p>
        </w:tc>
      </w:tr>
      <w:tr w:rsidR="0087651A" w:rsidRPr="00E838B0" w:rsidTr="0087651A">
        <w:trPr>
          <w:trHeight w:val="185"/>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Rendvédelmi szervek és civil cégek, szervezetek együttműködése.</w:t>
            </w:r>
          </w:p>
        </w:tc>
      </w:tr>
      <w:tr w:rsidR="0087651A" w:rsidRPr="00E838B0" w:rsidTr="0087651A">
        <w:trPr>
          <w:trHeight w:val="185"/>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 xml:space="preserve">Terrorista műveletek felépítése – Modus </w:t>
            </w:r>
            <w:proofErr w:type="spellStart"/>
            <w:r w:rsidRPr="00E838B0">
              <w:rPr>
                <w:rFonts w:ascii="Times New Roman" w:hAnsi="Times New Roman" w:cs="Times New Roman"/>
                <w:sz w:val="20"/>
                <w:szCs w:val="20"/>
              </w:rPr>
              <w:t>Operandi</w:t>
            </w:r>
            <w:proofErr w:type="spellEnd"/>
          </w:p>
        </w:tc>
      </w:tr>
      <w:tr w:rsidR="0087651A" w:rsidRPr="00E838B0" w:rsidTr="0087651A">
        <w:trPr>
          <w:trHeight w:val="185"/>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Eset tanulmányok – kihívások és válaszok a civil szektorban</w:t>
            </w:r>
          </w:p>
        </w:tc>
      </w:tr>
      <w:tr w:rsidR="0087651A" w:rsidRPr="00E838B0" w:rsidTr="0087651A">
        <w:trPr>
          <w:trHeight w:val="185"/>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shd w:val="clear" w:color="auto" w:fill="auto"/>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w:t>
            </w:r>
          </w:p>
        </w:tc>
      </w:tr>
      <w:tr w:rsidR="0087651A" w:rsidRPr="00E838B0" w:rsidTr="0087651A">
        <w:trPr>
          <w:trHeight w:val="185"/>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vezető tervezési, szervezési és irányítási feladatok egy meghatározott objektum, vagy létesítmény védelme során</w:t>
            </w:r>
          </w:p>
        </w:tc>
      </w:tr>
      <w:tr w:rsidR="0087651A" w:rsidRPr="00E838B0" w:rsidTr="0087651A">
        <w:trPr>
          <w:trHeight w:val="556"/>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A védett létesítményben felhalmozott érték és az objektum veszélyeztetettségének szerepe az optimális biztonsági szint meghatározása érdekében</w:t>
            </w:r>
          </w:p>
        </w:tc>
      </w:tr>
      <w:tr w:rsidR="0087651A" w:rsidRPr="00E838B0" w:rsidTr="0087651A">
        <w:trPr>
          <w:trHeight w:val="383"/>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Rizikó analízis és FPF</w:t>
            </w:r>
          </w:p>
        </w:tc>
      </w:tr>
      <w:tr w:rsidR="0087651A" w:rsidRPr="00E838B0" w:rsidTr="0087651A">
        <w:trPr>
          <w:trHeight w:val="556"/>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Krízis Management Üzlet folytonosság – kihívások és válaszok I.</w:t>
            </w:r>
          </w:p>
        </w:tc>
      </w:tr>
      <w:tr w:rsidR="0087651A" w:rsidRPr="00E838B0" w:rsidTr="0087651A">
        <w:trPr>
          <w:trHeight w:val="383"/>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Krízis Management Üzlet folytonosság – kihívások és válaszok II.</w:t>
            </w:r>
          </w:p>
        </w:tc>
      </w:tr>
      <w:tr w:rsidR="0087651A" w:rsidRPr="00E838B0" w:rsidTr="0087651A">
        <w:trPr>
          <w:trHeight w:val="370"/>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Raktárak, logisztikai központok, ipari létesítmények biztonságvédelme érdekében alkalmazott erők, eszközök és módszerek</w:t>
            </w:r>
          </w:p>
        </w:tc>
      </w:tr>
      <w:tr w:rsidR="0087651A" w:rsidRPr="00E838B0" w:rsidTr="0087651A">
        <w:trPr>
          <w:trHeight w:val="370"/>
          <w:jc w:val="center"/>
        </w:trPr>
        <w:tc>
          <w:tcPr>
            <w:tcW w:w="3047" w:type="dxa"/>
            <w:shd w:val="clear" w:color="auto" w:fill="auto"/>
            <w:vAlign w:val="center"/>
          </w:tcPr>
          <w:p w:rsidR="0087651A" w:rsidRPr="00E838B0" w:rsidRDefault="0087651A" w:rsidP="00E838B0">
            <w:pPr>
              <w:numPr>
                <w:ilvl w:val="0"/>
                <w:numId w:val="38"/>
              </w:numPr>
              <w:spacing w:after="0" w:line="240" w:lineRule="auto"/>
              <w:jc w:val="both"/>
              <w:rPr>
                <w:rFonts w:ascii="Times New Roman" w:hAnsi="Times New Roman" w:cs="Times New Roman"/>
                <w:sz w:val="20"/>
                <w:szCs w:val="20"/>
              </w:rPr>
            </w:pPr>
          </w:p>
        </w:tc>
        <w:tc>
          <w:tcPr>
            <w:tcW w:w="6608" w:type="dxa"/>
            <w:vAlign w:val="center"/>
          </w:tcPr>
          <w:p w:rsidR="0087651A" w:rsidRPr="00E838B0" w:rsidRDefault="0087651A"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Zárthelyi dolgozat</w:t>
            </w:r>
          </w:p>
        </w:tc>
      </w:tr>
    </w:tbl>
    <w:p w:rsidR="0087651A" w:rsidRPr="00E838B0" w:rsidRDefault="0087651A" w:rsidP="00E838B0">
      <w:pPr>
        <w:spacing w:after="0" w:line="240" w:lineRule="auto"/>
        <w:jc w:val="both"/>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87651A" w:rsidRPr="00E838B0" w:rsidRDefault="0087651A" w:rsidP="00E838B0">
      <w:pPr>
        <w:spacing w:after="0" w:line="240" w:lineRule="auto"/>
        <w:rPr>
          <w:rFonts w:ascii="Times New Roman" w:hAnsi="Times New Roman" w:cs="Times New Roman"/>
          <w:sz w:val="20"/>
          <w:szCs w:val="20"/>
        </w:rPr>
      </w:pPr>
    </w:p>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838B0" w:rsidRPr="00E838B0" w:rsidTr="00C6619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838B0" w:rsidRPr="00E838B0" w:rsidRDefault="00E838B0"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838B0" w:rsidRPr="00E838B0" w:rsidRDefault="00E838B0"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Közösségfejlesztés</w:t>
            </w:r>
          </w:p>
        </w:tc>
        <w:tc>
          <w:tcPr>
            <w:tcW w:w="855" w:type="dxa"/>
            <w:vMerge w:val="restart"/>
            <w:tcBorders>
              <w:top w:val="single" w:sz="4" w:space="0" w:color="auto"/>
              <w:left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eastAsia="Arial Unicode MS" w:hAnsi="Times New Roman" w:cs="Times New Roman"/>
                <w:b/>
                <w:sz w:val="20"/>
                <w:szCs w:val="20"/>
              </w:rPr>
            </w:pPr>
            <w:r w:rsidRPr="00E838B0">
              <w:rPr>
                <w:rFonts w:ascii="Times New Roman" w:eastAsia="Arial Unicode MS" w:hAnsi="Times New Roman" w:cs="Times New Roman"/>
                <w:b/>
                <w:sz w:val="20"/>
                <w:szCs w:val="20"/>
              </w:rPr>
              <w:t>GT_MVIN101-17</w:t>
            </w:r>
          </w:p>
        </w:tc>
      </w:tr>
      <w:tr w:rsidR="00E838B0" w:rsidRPr="00E838B0" w:rsidTr="00C6619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838B0" w:rsidRPr="00E838B0" w:rsidRDefault="00E838B0" w:rsidP="00E838B0">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lang w:val="en-GB"/>
              </w:rPr>
            </w:pPr>
            <w:r w:rsidRPr="00E838B0">
              <w:rPr>
                <w:rFonts w:ascii="Times New Roman" w:hAnsi="Times New Roman" w:cs="Times New Roman"/>
                <w:b/>
                <w:sz w:val="20"/>
                <w:szCs w:val="20"/>
                <w:lang w:val="en-GB"/>
              </w:rPr>
              <w:t>Community development</w:t>
            </w:r>
          </w:p>
        </w:tc>
        <w:tc>
          <w:tcPr>
            <w:tcW w:w="855" w:type="dxa"/>
            <w:vMerge/>
            <w:tcBorders>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rPr>
                <w:rFonts w:ascii="Times New Roman" w:eastAsia="Arial Unicode MS" w:hAnsi="Times New Roman" w:cs="Times New Roman"/>
                <w:sz w:val="20"/>
                <w:szCs w:val="20"/>
              </w:rPr>
            </w:pPr>
          </w:p>
        </w:tc>
      </w:tr>
      <w:tr w:rsidR="00E838B0" w:rsidRPr="00E838B0" w:rsidTr="00C6619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b/>
                <w:bCs/>
                <w:sz w:val="20"/>
                <w:szCs w:val="20"/>
              </w:rPr>
            </w:pPr>
          </w:p>
        </w:tc>
      </w:tr>
      <w:tr w:rsidR="00E838B0" w:rsidRPr="00E838B0" w:rsidTr="00C6619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ind w:left="20"/>
              <w:rPr>
                <w:rFonts w:ascii="Times New Roman" w:hAnsi="Times New Roman" w:cs="Times New Roman"/>
                <w:sz w:val="20"/>
                <w:szCs w:val="20"/>
              </w:rPr>
            </w:pPr>
            <w:r w:rsidRPr="00E838B0">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Vidékfejlesztés, Regionális Gazdaságtan és Turizmusmenedzsment Intézet</w:t>
            </w:r>
          </w:p>
        </w:tc>
      </w:tr>
      <w:tr w:rsidR="00E838B0" w:rsidRPr="00E838B0" w:rsidTr="00C6619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eastAsia="Arial Unicode MS" w:hAnsi="Times New Roman" w:cs="Times New Roman"/>
                <w:sz w:val="20"/>
                <w:szCs w:val="20"/>
              </w:rPr>
            </w:pPr>
            <w:r w:rsidRPr="00E838B0">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eastAsia="Arial Unicode MS" w:hAnsi="Times New Roman" w:cs="Times New Roman"/>
                <w:sz w:val="20"/>
                <w:szCs w:val="20"/>
              </w:rPr>
            </w:pPr>
            <w:r w:rsidRPr="00E838B0">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eastAsia="Arial Unicode MS" w:hAnsi="Times New Roman" w:cs="Times New Roman"/>
                <w:sz w:val="20"/>
                <w:szCs w:val="20"/>
              </w:rPr>
            </w:pPr>
          </w:p>
        </w:tc>
      </w:tr>
      <w:tr w:rsidR="00E838B0" w:rsidRPr="00E838B0" w:rsidTr="00C6619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Oktatás nyelve</w:t>
            </w:r>
          </w:p>
        </w:tc>
      </w:tr>
      <w:tr w:rsidR="00E838B0" w:rsidRPr="00E838B0" w:rsidTr="00C6619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sz w:val="20"/>
                <w:szCs w:val="20"/>
              </w:rPr>
            </w:pPr>
          </w:p>
        </w:tc>
      </w:tr>
      <w:tr w:rsidR="00E838B0" w:rsidRPr="00E838B0" w:rsidTr="00C6619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38B0" w:rsidRPr="00E838B0" w:rsidRDefault="00DA0A6D" w:rsidP="00E838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w:t>
            </w:r>
            <w:r w:rsidR="00E838B0" w:rsidRPr="00E838B0">
              <w:rPr>
                <w:rFonts w:ascii="Times New Roman" w:hAnsi="Times New Roman" w:cs="Times New Roman"/>
                <w:b/>
                <w:sz w:val="20"/>
                <w:szCs w:val="20"/>
              </w:rPr>
              <w:t>ollokvium</w:t>
            </w:r>
          </w:p>
        </w:tc>
        <w:tc>
          <w:tcPr>
            <w:tcW w:w="855" w:type="dxa"/>
            <w:vMerge w:val="restart"/>
            <w:tcBorders>
              <w:top w:val="single" w:sz="4" w:space="0" w:color="auto"/>
              <w:left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magyar</w:t>
            </w:r>
          </w:p>
        </w:tc>
      </w:tr>
      <w:tr w:rsidR="00E838B0" w:rsidRPr="00E838B0" w:rsidTr="00C6619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sz w:val="20"/>
                <w:szCs w:val="20"/>
              </w:rPr>
            </w:pPr>
          </w:p>
        </w:tc>
      </w:tr>
      <w:tr w:rsidR="00E838B0" w:rsidRPr="00E838B0" w:rsidTr="00C6619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838B0" w:rsidRPr="00E838B0" w:rsidRDefault="00E838B0" w:rsidP="00E838B0">
            <w:pPr>
              <w:spacing w:after="0" w:line="240" w:lineRule="auto"/>
              <w:ind w:left="20"/>
              <w:rPr>
                <w:rFonts w:ascii="Times New Roman" w:eastAsia="Arial Unicode MS" w:hAnsi="Times New Roman" w:cs="Times New Roman"/>
                <w:sz w:val="20"/>
                <w:szCs w:val="20"/>
              </w:rPr>
            </w:pPr>
            <w:r w:rsidRPr="00E838B0">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838B0" w:rsidRPr="00E838B0" w:rsidRDefault="00E838B0"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Dr. Harangi-Rákos Mónika</w:t>
            </w:r>
          </w:p>
        </w:tc>
        <w:tc>
          <w:tcPr>
            <w:tcW w:w="855" w:type="dxa"/>
            <w:tcBorders>
              <w:top w:val="single" w:sz="4" w:space="0" w:color="auto"/>
              <w:left w:val="nil"/>
              <w:bottom w:val="single" w:sz="4" w:space="0" w:color="auto"/>
              <w:right w:val="single" w:sz="4" w:space="0" w:color="auto"/>
            </w:tcBorders>
            <w:vAlign w:val="center"/>
          </w:tcPr>
          <w:p w:rsidR="00E838B0" w:rsidRPr="00E838B0" w:rsidRDefault="00E838B0" w:rsidP="00E838B0">
            <w:pPr>
              <w:spacing w:after="0" w:line="240" w:lineRule="auto"/>
              <w:rPr>
                <w:rFonts w:ascii="Times New Roman" w:eastAsia="Arial Unicode MS" w:hAnsi="Times New Roman" w:cs="Times New Roman"/>
                <w:sz w:val="20"/>
                <w:szCs w:val="20"/>
              </w:rPr>
            </w:pPr>
            <w:r w:rsidRPr="00E838B0">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838B0" w:rsidRPr="00E838B0" w:rsidRDefault="00E838B0" w:rsidP="00E838B0">
            <w:pPr>
              <w:spacing w:after="0" w:line="240" w:lineRule="auto"/>
              <w:jc w:val="center"/>
              <w:rPr>
                <w:rFonts w:ascii="Times New Roman" w:hAnsi="Times New Roman" w:cs="Times New Roman"/>
                <w:b/>
                <w:sz w:val="20"/>
                <w:szCs w:val="20"/>
              </w:rPr>
            </w:pPr>
            <w:r w:rsidRPr="00E838B0">
              <w:rPr>
                <w:rFonts w:ascii="Times New Roman" w:hAnsi="Times New Roman" w:cs="Times New Roman"/>
                <w:b/>
                <w:sz w:val="20"/>
                <w:szCs w:val="20"/>
              </w:rPr>
              <w:t>egyetemi docens</w:t>
            </w:r>
          </w:p>
        </w:tc>
      </w:tr>
      <w:tr w:rsidR="00E838B0" w:rsidRPr="00E838B0" w:rsidTr="00C6619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b/>
                <w:bCs/>
                <w:sz w:val="20"/>
                <w:szCs w:val="20"/>
              </w:rPr>
              <w:t xml:space="preserve">A kurzus célja, </w:t>
            </w:r>
            <w:r w:rsidRPr="00E838B0">
              <w:rPr>
                <w:rFonts w:ascii="Times New Roman" w:hAnsi="Times New Roman" w:cs="Times New Roman"/>
                <w:sz w:val="20"/>
                <w:szCs w:val="20"/>
              </w:rPr>
              <w:t xml:space="preserve">hogy </w:t>
            </w:r>
          </w:p>
          <w:p w:rsidR="00E838B0" w:rsidRPr="00E838B0" w:rsidRDefault="00E838B0" w:rsidP="00E838B0">
            <w:pPr>
              <w:spacing w:after="0" w:line="240" w:lineRule="auto"/>
              <w:ind w:left="567" w:right="149"/>
              <w:jc w:val="both"/>
              <w:rPr>
                <w:rFonts w:ascii="Times New Roman" w:hAnsi="Times New Roman" w:cs="Times New Roman"/>
                <w:sz w:val="20"/>
                <w:szCs w:val="20"/>
              </w:rPr>
            </w:pPr>
            <w:r w:rsidRPr="00E838B0">
              <w:rPr>
                <w:rFonts w:ascii="Times New Roman" w:hAnsi="Times New Roman" w:cs="Times New Roman"/>
                <w:sz w:val="20"/>
                <w:szCs w:val="20"/>
              </w:rPr>
              <w:t xml:space="preserve">a </w:t>
            </w:r>
            <w:proofErr w:type="gramStart"/>
            <w:r w:rsidRPr="00E838B0">
              <w:rPr>
                <w:rFonts w:ascii="Times New Roman" w:hAnsi="Times New Roman" w:cs="Times New Roman"/>
                <w:sz w:val="20"/>
                <w:szCs w:val="20"/>
              </w:rPr>
              <w:t>hallgatók</w:t>
            </w:r>
            <w:proofErr w:type="gramEnd"/>
            <w:r w:rsidRPr="00E838B0">
              <w:rPr>
                <w:rFonts w:ascii="Times New Roman" w:hAnsi="Times New Roman" w:cs="Times New Roman"/>
                <w:sz w:val="20"/>
                <w:szCs w:val="20"/>
              </w:rPr>
              <w:t xml:space="preserve"> </w:t>
            </w:r>
            <w:r w:rsidRPr="00E838B0">
              <w:rPr>
                <w:rFonts w:ascii="Times New Roman" w:hAnsi="Times New Roman" w:cs="Times New Roman"/>
                <w:bCs/>
                <w:sz w:val="20"/>
                <w:szCs w:val="20"/>
              </w:rPr>
              <w:t xml:space="preserve">előadások során és saját megfigyeléseken keresztül elmélyítsék a közösség és a társadalmi együttműködés fontosságát, a rendszerben való gondolkodást. </w:t>
            </w:r>
            <w:r w:rsidRPr="00E838B0">
              <w:rPr>
                <w:rFonts w:ascii="Times New Roman" w:hAnsi="Times New Roman" w:cs="Times New Roman"/>
                <w:sz w:val="20"/>
                <w:szCs w:val="20"/>
              </w:rPr>
              <w:t>Megértse az egyén szerepét, lehetőségeit a közösség fejlesztésében.</w:t>
            </w:r>
          </w:p>
          <w:p w:rsidR="00E838B0" w:rsidRPr="00E838B0" w:rsidRDefault="00E838B0" w:rsidP="00E838B0">
            <w:pPr>
              <w:spacing w:after="0" w:line="240" w:lineRule="auto"/>
              <w:ind w:left="567"/>
              <w:rPr>
                <w:rFonts w:ascii="Times New Roman" w:hAnsi="Times New Roman" w:cs="Times New Roman"/>
                <w:sz w:val="20"/>
                <w:szCs w:val="20"/>
              </w:rPr>
            </w:pPr>
          </w:p>
        </w:tc>
      </w:tr>
      <w:tr w:rsidR="00E838B0" w:rsidRPr="00E838B0" w:rsidTr="00C6619F">
        <w:trPr>
          <w:cantSplit/>
          <w:trHeight w:val="1400"/>
        </w:trPr>
        <w:tc>
          <w:tcPr>
            <w:tcW w:w="9939" w:type="dxa"/>
            <w:gridSpan w:val="10"/>
            <w:tcBorders>
              <w:top w:val="single" w:sz="4" w:space="0" w:color="auto"/>
              <w:left w:val="single" w:sz="4" w:space="0" w:color="auto"/>
              <w:right w:val="single" w:sz="4" w:space="0" w:color="000000"/>
            </w:tcBorders>
            <w:vAlign w:val="center"/>
          </w:tcPr>
          <w:p w:rsidR="00E838B0" w:rsidRPr="00E838B0" w:rsidRDefault="00E838B0" w:rsidP="00E838B0">
            <w:pPr>
              <w:spacing w:after="0" w:line="240" w:lineRule="auto"/>
              <w:ind w:right="149"/>
              <w:jc w:val="both"/>
              <w:rPr>
                <w:rFonts w:ascii="Times New Roman" w:hAnsi="Times New Roman" w:cs="Times New Roman"/>
                <w:b/>
                <w:bCs/>
                <w:sz w:val="20"/>
                <w:szCs w:val="20"/>
              </w:rPr>
            </w:pPr>
            <w:r w:rsidRPr="00E838B0">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838B0" w:rsidRPr="00E838B0" w:rsidRDefault="00E838B0" w:rsidP="00E838B0">
            <w:pPr>
              <w:spacing w:after="0" w:line="240" w:lineRule="auto"/>
              <w:ind w:right="149"/>
              <w:jc w:val="both"/>
              <w:rPr>
                <w:rFonts w:ascii="Times New Roman" w:hAnsi="Times New Roman" w:cs="Times New Roman"/>
                <w:b/>
                <w:bCs/>
                <w:sz w:val="20"/>
                <w:szCs w:val="20"/>
              </w:rPr>
            </w:pPr>
          </w:p>
          <w:p w:rsidR="00E838B0" w:rsidRPr="00E838B0" w:rsidRDefault="00E838B0"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 xml:space="preserve">Tudás: </w:t>
            </w:r>
          </w:p>
          <w:p w:rsidR="00E838B0" w:rsidRPr="00E838B0" w:rsidRDefault="00E838B0"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xml:space="preserve">- Ismeri a vidékgazdaság, a társadalom és az agrárágazat viszonyát, a közösségfejlesztés társadalmi szükségességét. </w:t>
            </w:r>
          </w:p>
          <w:p w:rsidR="00E838B0" w:rsidRPr="00E838B0" w:rsidRDefault="00E838B0"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Tisztában van azzal, hogy a primer szektorban előállított termékek az élelmiszerlánc részét képezik, ezzel kapcsolatban tudja és érti az élelmiszerlánc-biztonság alapvető fogalmait, összefüggéseit és folyamatait.</w:t>
            </w:r>
          </w:p>
          <w:p w:rsidR="00E838B0" w:rsidRPr="00E838B0" w:rsidRDefault="00E838B0"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-Tisztában van a K+F+I tevékenység betöltött szerepével.</w:t>
            </w:r>
          </w:p>
          <w:p w:rsidR="00E838B0" w:rsidRPr="00E838B0" w:rsidRDefault="00E838B0" w:rsidP="00E838B0">
            <w:pPr>
              <w:spacing w:after="0" w:line="240" w:lineRule="auto"/>
              <w:ind w:left="426" w:right="149" w:hanging="142"/>
              <w:jc w:val="both"/>
              <w:rPr>
                <w:rFonts w:ascii="Times New Roman" w:hAnsi="Times New Roman" w:cs="Times New Roman"/>
                <w:sz w:val="20"/>
                <w:szCs w:val="20"/>
              </w:rPr>
            </w:pPr>
            <w:r w:rsidRPr="00E838B0">
              <w:rPr>
                <w:rFonts w:ascii="Times New Roman" w:hAnsi="Times New Roman" w:cs="Times New Roman"/>
                <w:sz w:val="20"/>
                <w:szCs w:val="20"/>
              </w:rPr>
              <w:t>- Rendelkezik az ágazatok problémáinak azonosításához szükséges ismeretekkel és a releváns információgyűjtés, elemzés és problémamegoldás módszereivel.</w:t>
            </w:r>
          </w:p>
          <w:p w:rsidR="00E838B0" w:rsidRPr="00E838B0" w:rsidRDefault="00E838B0" w:rsidP="00E838B0">
            <w:pPr>
              <w:spacing w:after="0" w:line="240" w:lineRule="auto"/>
              <w:ind w:left="426" w:right="149" w:hanging="142"/>
              <w:jc w:val="both"/>
              <w:rPr>
                <w:rFonts w:ascii="Times New Roman" w:hAnsi="Times New Roman" w:cs="Times New Roman"/>
                <w:i/>
                <w:sz w:val="20"/>
                <w:szCs w:val="20"/>
              </w:rPr>
            </w:pPr>
          </w:p>
          <w:p w:rsidR="00E838B0" w:rsidRPr="00E838B0" w:rsidRDefault="00E838B0"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Képesség:</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xml:space="preserve">- Képes a vidékfejlesztés tevékenységrendszerének meghatározására, megtervezésére, megszervezésére. </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Képes team vagy projekt kialakítására, irányítására.</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Képes szakszerű és hatékony szóbeli és írásbeli kommunikációra.</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Képes az egyes ágazati szakmai problémák megfogalmazására, a várható trendek felismerésére, önálló szakmai álláspont kialakítására, és annak megvédésére a viták során.</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xml:space="preserve">- Képes az agrárgazdaság szereplőinek viselkedését, az agrárium intézményi hátterének formális és informális kapcsolatrendszerét értelmezni, és azt munkája során felhasználni. </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r w:rsidRPr="00E838B0">
              <w:rPr>
                <w:rFonts w:ascii="Times New Roman" w:hAnsi="Times New Roman" w:cs="Times New Roman"/>
                <w:sz w:val="20"/>
                <w:szCs w:val="20"/>
              </w:rPr>
              <w:t>- Képes a szakterületre vonatkozó ismeretek és módszerek alapján részletes elemzésre, alapvető összefüggések feltárására, önálló következtetések levonására. Szakmai irányítás mellett képes kutatási projektben a projekt részfeladatainak operatív szinten történő közvetlen irányítására.</w:t>
            </w:r>
          </w:p>
          <w:p w:rsidR="00E838B0" w:rsidRPr="00E838B0" w:rsidRDefault="00E838B0" w:rsidP="00E838B0">
            <w:pPr>
              <w:spacing w:after="0" w:line="240" w:lineRule="auto"/>
              <w:ind w:left="426" w:right="149" w:hanging="188"/>
              <w:jc w:val="both"/>
              <w:rPr>
                <w:rFonts w:ascii="Times New Roman" w:hAnsi="Times New Roman" w:cs="Times New Roman"/>
                <w:sz w:val="20"/>
                <w:szCs w:val="20"/>
              </w:rPr>
            </w:pPr>
          </w:p>
          <w:p w:rsidR="00E838B0" w:rsidRPr="00E838B0" w:rsidRDefault="00E838B0"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Attitűd:</w:t>
            </w:r>
          </w:p>
          <w:p w:rsidR="00E838B0" w:rsidRPr="00E838B0" w:rsidRDefault="00E838B0" w:rsidP="00E838B0">
            <w:pPr>
              <w:spacing w:after="0" w:line="240" w:lineRule="auto"/>
              <w:ind w:left="402" w:right="149" w:hanging="118"/>
              <w:jc w:val="both"/>
              <w:rPr>
                <w:rFonts w:ascii="Times New Roman" w:hAnsi="Times New Roman" w:cs="Times New Roman"/>
                <w:sz w:val="20"/>
                <w:szCs w:val="20"/>
              </w:rPr>
            </w:pPr>
            <w:r w:rsidRPr="00E838B0">
              <w:rPr>
                <w:rFonts w:ascii="Times New Roman" w:hAnsi="Times New Roman" w:cs="Times New Roman"/>
                <w:sz w:val="20"/>
                <w:szCs w:val="20"/>
              </w:rPr>
              <w:t xml:space="preserve">-  Ismeri és vállalja azokat az átfogó és speciális viszonyokat, azt a szakmai identitást, amelyek a térgazdaság sajátos karakterét, személyes és közösségi szerepét alkotják Együttműködési szándékkal közeledik a vidékfejlesztés összefoglaló és részletezett problémaköreinek megértéséhez és hiteles közvetítéséhez. </w:t>
            </w:r>
          </w:p>
          <w:p w:rsidR="00E838B0" w:rsidRPr="00E838B0" w:rsidRDefault="00E838B0" w:rsidP="00E838B0">
            <w:pPr>
              <w:spacing w:after="0" w:line="240" w:lineRule="auto"/>
              <w:ind w:left="402" w:right="149" w:hanging="118"/>
              <w:jc w:val="both"/>
              <w:rPr>
                <w:rFonts w:ascii="Times New Roman" w:hAnsi="Times New Roman" w:cs="Times New Roman"/>
                <w:sz w:val="20"/>
                <w:szCs w:val="20"/>
              </w:rPr>
            </w:pPr>
            <w:r w:rsidRPr="00E838B0">
              <w:rPr>
                <w:rFonts w:ascii="Times New Roman" w:hAnsi="Times New Roman" w:cs="Times New Roman"/>
                <w:sz w:val="20"/>
                <w:szCs w:val="20"/>
              </w:rPr>
              <w:t>- Nyitott mások eltérő véleményére, ha azok szakmai indokokkal kellően alátámasztottak.</w:t>
            </w:r>
          </w:p>
          <w:p w:rsidR="00E838B0" w:rsidRPr="00E838B0" w:rsidRDefault="00E838B0" w:rsidP="00E838B0">
            <w:pPr>
              <w:spacing w:after="0" w:line="240" w:lineRule="auto"/>
              <w:ind w:left="402" w:right="149" w:hanging="118"/>
              <w:jc w:val="both"/>
              <w:rPr>
                <w:rFonts w:ascii="Times New Roman" w:hAnsi="Times New Roman" w:cs="Times New Roman"/>
                <w:i/>
                <w:sz w:val="20"/>
                <w:szCs w:val="20"/>
              </w:rPr>
            </w:pPr>
            <w:r w:rsidRPr="00E838B0">
              <w:rPr>
                <w:rFonts w:ascii="Times New Roman" w:hAnsi="Times New Roman" w:cs="Times New Roman"/>
                <w:sz w:val="20"/>
                <w:szCs w:val="20"/>
              </w:rPr>
              <w:t>- Fogékony az új információ</w:t>
            </w:r>
            <w:r w:rsidRPr="00E838B0">
              <w:rPr>
                <w:rStyle w:val="object"/>
                <w:rFonts w:ascii="Times New Roman" w:hAnsi="Times New Roman" w:cs="Times New Roman"/>
                <w:sz w:val="20"/>
                <w:szCs w:val="20"/>
              </w:rPr>
              <w:t>k</w:t>
            </w:r>
            <w:r w:rsidRPr="00E838B0">
              <w:rPr>
                <w:rFonts w:ascii="Times New Roman" w:hAnsi="Times New Roman" w:cs="Times New Roman"/>
                <w:sz w:val="20"/>
                <w:szCs w:val="20"/>
              </w:rPr>
              <w:t xml:space="preserve"> befogadására, az új szakmai ismeretekre, nyitott az új, önálló és együttmű</w:t>
            </w:r>
            <w:r w:rsidRPr="00E838B0">
              <w:rPr>
                <w:rStyle w:val="object"/>
                <w:rFonts w:ascii="Times New Roman" w:hAnsi="Times New Roman" w:cs="Times New Roman"/>
                <w:sz w:val="20"/>
                <w:szCs w:val="20"/>
              </w:rPr>
              <w:t>k</w:t>
            </w:r>
            <w:r w:rsidRPr="00E838B0">
              <w:rPr>
                <w:rFonts w:ascii="Times New Roman" w:hAnsi="Times New Roman" w:cs="Times New Roman"/>
                <w:sz w:val="20"/>
                <w:szCs w:val="20"/>
              </w:rPr>
              <w:t>ödést igénylő feladatok, felelősségek vállalására.</w:t>
            </w:r>
          </w:p>
          <w:p w:rsidR="00E838B0" w:rsidRPr="00E838B0" w:rsidRDefault="00E838B0" w:rsidP="00E838B0">
            <w:pPr>
              <w:spacing w:after="0" w:line="240" w:lineRule="auto"/>
              <w:ind w:left="402" w:right="149"/>
              <w:jc w:val="both"/>
              <w:rPr>
                <w:rFonts w:ascii="Times New Roman" w:hAnsi="Times New Roman" w:cs="Times New Roman"/>
                <w:i/>
                <w:sz w:val="20"/>
                <w:szCs w:val="20"/>
              </w:rPr>
            </w:pPr>
          </w:p>
          <w:p w:rsidR="00E838B0" w:rsidRPr="00E838B0" w:rsidRDefault="00E838B0" w:rsidP="00E838B0">
            <w:pPr>
              <w:spacing w:after="0" w:line="240" w:lineRule="auto"/>
              <w:ind w:left="402" w:right="149"/>
              <w:jc w:val="both"/>
              <w:rPr>
                <w:rFonts w:ascii="Times New Roman" w:hAnsi="Times New Roman" w:cs="Times New Roman"/>
                <w:i/>
                <w:sz w:val="20"/>
                <w:szCs w:val="20"/>
              </w:rPr>
            </w:pPr>
            <w:r w:rsidRPr="00E838B0">
              <w:rPr>
                <w:rFonts w:ascii="Times New Roman" w:hAnsi="Times New Roman" w:cs="Times New Roman"/>
                <w:i/>
                <w:sz w:val="20"/>
                <w:szCs w:val="20"/>
              </w:rPr>
              <w:t>Autonómia és felelősség:</w:t>
            </w:r>
          </w:p>
          <w:p w:rsidR="00E838B0" w:rsidRPr="00E838B0" w:rsidRDefault="00E838B0" w:rsidP="00E838B0">
            <w:pPr>
              <w:spacing w:after="0" w:line="240" w:lineRule="auto"/>
              <w:ind w:left="402" w:right="149" w:hanging="118"/>
              <w:jc w:val="both"/>
              <w:rPr>
                <w:rFonts w:ascii="Times New Roman" w:hAnsi="Times New Roman" w:cs="Times New Roman"/>
                <w:sz w:val="20"/>
                <w:szCs w:val="20"/>
              </w:rPr>
            </w:pPr>
            <w:r w:rsidRPr="00E838B0">
              <w:rPr>
                <w:rFonts w:ascii="Times New Roman" w:hAnsi="Times New Roman" w:cs="Times New Roman"/>
                <w:sz w:val="20"/>
                <w:szCs w:val="20"/>
              </w:rPr>
              <w:t>- Végiggondolja és képviseli a vidékgazdaság etikai kérdéseit.</w:t>
            </w:r>
          </w:p>
          <w:p w:rsidR="00E838B0" w:rsidRPr="00E838B0" w:rsidRDefault="00E838B0" w:rsidP="00E838B0">
            <w:pPr>
              <w:spacing w:after="0" w:line="240" w:lineRule="auto"/>
              <w:ind w:left="402" w:right="149" w:hanging="118"/>
              <w:jc w:val="both"/>
              <w:rPr>
                <w:rFonts w:ascii="Times New Roman" w:hAnsi="Times New Roman" w:cs="Times New Roman"/>
                <w:i/>
                <w:sz w:val="20"/>
                <w:szCs w:val="20"/>
              </w:rPr>
            </w:pPr>
            <w:r w:rsidRPr="00E838B0">
              <w:rPr>
                <w:rFonts w:ascii="Times New Roman" w:hAnsi="Times New Roman" w:cs="Times New Roman"/>
                <w:sz w:val="20"/>
                <w:szCs w:val="20"/>
              </w:rPr>
              <w:t xml:space="preserve">- Az elemzésekért, </w:t>
            </w:r>
            <w:r w:rsidRPr="00E838B0">
              <w:rPr>
                <w:rStyle w:val="object"/>
                <w:rFonts w:ascii="Times New Roman" w:hAnsi="Times New Roman" w:cs="Times New Roman"/>
                <w:sz w:val="20"/>
                <w:szCs w:val="20"/>
              </w:rPr>
              <w:t>k</w:t>
            </w:r>
            <w:r w:rsidRPr="00E838B0">
              <w:rPr>
                <w:rFonts w:ascii="Times New Roman" w:hAnsi="Times New Roman" w:cs="Times New Roman"/>
                <w:sz w:val="20"/>
                <w:szCs w:val="20"/>
              </w:rPr>
              <w:t>övetkeztetéseiért és döntéseiért felelősséget vállal.</w:t>
            </w:r>
          </w:p>
          <w:p w:rsidR="00E838B0" w:rsidRPr="00E838B0" w:rsidRDefault="00E838B0" w:rsidP="00E838B0">
            <w:pPr>
              <w:spacing w:after="0" w:line="240" w:lineRule="auto"/>
              <w:ind w:left="720" w:right="149"/>
              <w:jc w:val="both"/>
              <w:rPr>
                <w:rFonts w:ascii="Times New Roman" w:eastAsia="Arial Unicode MS" w:hAnsi="Times New Roman" w:cs="Times New Roman"/>
                <w:b/>
                <w:bCs/>
                <w:sz w:val="20"/>
                <w:szCs w:val="20"/>
              </w:rPr>
            </w:pPr>
          </w:p>
        </w:tc>
      </w:tr>
      <w:tr w:rsidR="00E838B0" w:rsidRPr="00E838B0" w:rsidTr="00C6619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A kurzus rövid tartalma, témakörei</w:t>
            </w:r>
          </w:p>
          <w:p w:rsidR="00E838B0" w:rsidRPr="00E838B0" w:rsidRDefault="00E838B0" w:rsidP="00E838B0">
            <w:pPr>
              <w:spacing w:after="0" w:line="240" w:lineRule="auto"/>
              <w:ind w:left="284" w:right="155"/>
              <w:jc w:val="both"/>
              <w:rPr>
                <w:rFonts w:ascii="Times New Roman" w:hAnsi="Times New Roman" w:cs="Times New Roman"/>
                <w:sz w:val="20"/>
                <w:szCs w:val="20"/>
              </w:rPr>
            </w:pPr>
            <w:r w:rsidRPr="00E838B0">
              <w:rPr>
                <w:rFonts w:ascii="Times New Roman" w:hAnsi="Times New Roman" w:cs="Times New Roman"/>
                <w:sz w:val="20"/>
                <w:szCs w:val="20"/>
              </w:rPr>
              <w:t xml:space="preserve">A tantárgy célja, hogy a hallgató megismerje a közösségfejlesztés kiemelkedő szerepét. A tárgyalt témaköröket nemzetközi kitekintésben is el tudja helyezni, a képzés során szerezze meg az alapfogalmak használatának készségét. </w:t>
            </w:r>
          </w:p>
          <w:p w:rsidR="00E838B0" w:rsidRPr="00E838B0" w:rsidRDefault="00E838B0" w:rsidP="00E838B0">
            <w:pPr>
              <w:spacing w:after="0" w:line="240" w:lineRule="auto"/>
              <w:ind w:left="284" w:right="155"/>
              <w:jc w:val="both"/>
              <w:rPr>
                <w:rFonts w:ascii="Times New Roman" w:hAnsi="Times New Roman" w:cs="Times New Roman"/>
                <w:sz w:val="20"/>
                <w:szCs w:val="20"/>
              </w:rPr>
            </w:pPr>
            <w:r w:rsidRPr="00E838B0">
              <w:rPr>
                <w:rFonts w:ascii="Times New Roman" w:hAnsi="Times New Roman" w:cs="Times New Roman"/>
                <w:sz w:val="20"/>
                <w:szCs w:val="20"/>
              </w:rPr>
              <w:t xml:space="preserve">Csányi Vilmos (2012) véleménye szerint, ha az együttműködés kultúráját sikerül kialakítani, és lesz néhány generáció, amely ezen szocializálódik, akkor nagyon jól működő „nemzetté”, kulturális közösségé alakulhat az Európai Unió. </w:t>
            </w:r>
            <w:r w:rsidRPr="00E838B0">
              <w:rPr>
                <w:rFonts w:ascii="Times New Roman" w:hAnsi="Times New Roman" w:cs="Times New Roman"/>
                <w:sz w:val="20"/>
                <w:szCs w:val="20"/>
              </w:rPr>
              <w:lastRenderedPageBreak/>
              <w:t>Megérteni és felismerni az egyén szerepét a közösségfejlesztésben. Körbejárni a közösségfejlesztés legfontosabb elméletei, módszertani kérdéseit, melyek mintegy megalapozzák a vidékfejlesztés sikerességét is.</w:t>
            </w:r>
          </w:p>
        </w:tc>
      </w:tr>
      <w:tr w:rsidR="00E838B0" w:rsidRPr="00E838B0" w:rsidTr="00C6619F">
        <w:trPr>
          <w:trHeight w:val="983"/>
        </w:trPr>
        <w:tc>
          <w:tcPr>
            <w:tcW w:w="9939" w:type="dxa"/>
            <w:gridSpan w:val="10"/>
            <w:tcBorders>
              <w:top w:val="single" w:sz="4" w:space="0" w:color="auto"/>
              <w:left w:val="single" w:sz="4" w:space="0" w:color="auto"/>
              <w:bottom w:val="single" w:sz="4" w:space="0" w:color="auto"/>
              <w:right w:val="single" w:sz="4" w:space="0" w:color="auto"/>
            </w:tcBorders>
          </w:tcPr>
          <w:p w:rsidR="00E838B0" w:rsidRPr="00E838B0" w:rsidRDefault="00E838B0"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Tervezett tanulási tevékenységek, tanítási módszerek</w:t>
            </w:r>
          </w:p>
          <w:p w:rsidR="00E838B0" w:rsidRPr="00E838B0" w:rsidRDefault="00E838B0" w:rsidP="00E838B0">
            <w:pPr>
              <w:spacing w:after="0" w:line="240" w:lineRule="auto"/>
              <w:ind w:left="284" w:right="155"/>
              <w:jc w:val="both"/>
              <w:rPr>
                <w:rFonts w:ascii="Times New Roman" w:hAnsi="Times New Roman" w:cs="Times New Roman"/>
                <w:bCs/>
                <w:sz w:val="20"/>
                <w:szCs w:val="20"/>
              </w:rPr>
            </w:pPr>
            <w:r w:rsidRPr="00E838B0">
              <w:rPr>
                <w:rFonts w:ascii="Times New Roman" w:hAnsi="Times New Roman" w:cs="Times New Roman"/>
                <w:bCs/>
                <w:sz w:val="20"/>
                <w:szCs w:val="20"/>
              </w:rPr>
              <w:t>Az előadások interaktív voltából kifolyólag a hallgatók folyamatosan be vannak vonva az előadásba, ezzel is fejlesztve készségeiket. Az előadások keretén belül neves, kutatóintézetből érkező vendégelőadók szélesítik a látókörüket a hallgatóknak.</w:t>
            </w:r>
          </w:p>
          <w:p w:rsidR="00E838B0" w:rsidRPr="00E838B0" w:rsidRDefault="00E838B0" w:rsidP="00E838B0">
            <w:pPr>
              <w:spacing w:after="0" w:line="240" w:lineRule="auto"/>
              <w:ind w:left="284" w:right="155"/>
              <w:jc w:val="both"/>
              <w:rPr>
                <w:rFonts w:ascii="Times New Roman" w:hAnsi="Times New Roman" w:cs="Times New Roman"/>
                <w:bCs/>
                <w:sz w:val="20"/>
                <w:szCs w:val="20"/>
              </w:rPr>
            </w:pPr>
            <w:r w:rsidRPr="00E838B0">
              <w:rPr>
                <w:rFonts w:ascii="Times New Roman" w:hAnsi="Times New Roman" w:cs="Times New Roman"/>
                <w:sz w:val="20"/>
                <w:szCs w:val="20"/>
              </w:rPr>
              <w:t xml:space="preserve">előadás, tudásépítés, kiselőadás, dialógus, esettanulmány, tréning, akciótanulás, </w:t>
            </w:r>
            <w:proofErr w:type="spellStart"/>
            <w:r w:rsidRPr="00E838B0">
              <w:rPr>
                <w:rFonts w:ascii="Times New Roman" w:hAnsi="Times New Roman" w:cs="Times New Roman"/>
                <w:sz w:val="20"/>
                <w:szCs w:val="20"/>
              </w:rPr>
              <w:t>gamification</w:t>
            </w:r>
            <w:proofErr w:type="spellEnd"/>
          </w:p>
        </w:tc>
      </w:tr>
      <w:tr w:rsidR="00E838B0" w:rsidRPr="00E838B0" w:rsidTr="00C6619F">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838B0" w:rsidRPr="00E838B0" w:rsidRDefault="00E838B0"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Értékelés</w:t>
            </w:r>
          </w:p>
          <w:p w:rsidR="00E838B0" w:rsidRPr="00E838B0" w:rsidRDefault="00E838B0" w:rsidP="00E838B0">
            <w:pPr>
              <w:spacing w:after="0" w:line="240" w:lineRule="auto"/>
              <w:ind w:left="426" w:right="155"/>
              <w:jc w:val="both"/>
              <w:rPr>
                <w:rFonts w:ascii="Times New Roman" w:hAnsi="Times New Roman" w:cs="Times New Roman"/>
                <w:b/>
                <w:smallCaps/>
                <w:sz w:val="20"/>
                <w:szCs w:val="20"/>
              </w:rPr>
            </w:pPr>
            <w:r w:rsidRPr="00E838B0">
              <w:rPr>
                <w:rFonts w:ascii="Times New Roman" w:hAnsi="Times New Roman" w:cs="Times New Roman"/>
                <w:sz w:val="20"/>
                <w:szCs w:val="20"/>
              </w:rPr>
              <w:t>A félév elején kiadott témakörökből a csoportoknak prezentációt kell készíteniük a megadott határidőre. A prezentációt az e-</w:t>
            </w:r>
            <w:proofErr w:type="spellStart"/>
            <w:r w:rsidRPr="00E838B0">
              <w:rPr>
                <w:rFonts w:ascii="Times New Roman" w:hAnsi="Times New Roman" w:cs="Times New Roman"/>
                <w:sz w:val="20"/>
                <w:szCs w:val="20"/>
              </w:rPr>
              <w:t>learning</w:t>
            </w:r>
            <w:proofErr w:type="spellEnd"/>
            <w:r w:rsidRPr="00E838B0">
              <w:rPr>
                <w:rFonts w:ascii="Times New Roman" w:hAnsi="Times New Roman" w:cs="Times New Roman"/>
                <w:sz w:val="20"/>
                <w:szCs w:val="20"/>
              </w:rPr>
              <w:t xml:space="preserve"> rendszerbe kell feltölteni, melyet az előadást követően az évfolyam együtt értékel. Az előadás anyagok a hozzájuk tartozó írásos anyagokkal együtt a hallgatók rendelkezésére van bocsájtva. A féléves munka értékelése vizsgaidőszakban az e-</w:t>
            </w:r>
            <w:proofErr w:type="spellStart"/>
            <w:r w:rsidRPr="00E838B0">
              <w:rPr>
                <w:rFonts w:ascii="Times New Roman" w:hAnsi="Times New Roman" w:cs="Times New Roman"/>
                <w:sz w:val="20"/>
                <w:szCs w:val="20"/>
              </w:rPr>
              <w:t>learning</w:t>
            </w:r>
            <w:proofErr w:type="spellEnd"/>
            <w:r w:rsidRPr="00E838B0">
              <w:rPr>
                <w:rFonts w:ascii="Times New Roman" w:hAnsi="Times New Roman" w:cs="Times New Roman"/>
                <w:sz w:val="20"/>
                <w:szCs w:val="20"/>
              </w:rPr>
              <w:t xml:space="preserve"> rendszerben az oktató által feltöltött előadások anyagából írt teszt (kollokvium) megírásával zárul. Ha a hallgató az „A” vizsgát nem tudta teljesíteni. „B” és „C” vizsgára jöhet, az egész éves anyagot átfogó írásbeli vizsga alapján kerül értékelésre az eredménye.</w:t>
            </w:r>
          </w:p>
        </w:tc>
      </w:tr>
      <w:tr w:rsidR="00E838B0" w:rsidRPr="00E838B0" w:rsidTr="00C6619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838B0" w:rsidRPr="00E838B0" w:rsidRDefault="00E838B0" w:rsidP="00E838B0">
            <w:pPr>
              <w:spacing w:after="0" w:line="240" w:lineRule="auto"/>
              <w:rPr>
                <w:rFonts w:ascii="Times New Roman" w:hAnsi="Times New Roman" w:cs="Times New Roman"/>
                <w:b/>
                <w:bCs/>
                <w:sz w:val="20"/>
                <w:szCs w:val="20"/>
              </w:rPr>
            </w:pPr>
            <w:r w:rsidRPr="00E838B0">
              <w:rPr>
                <w:rFonts w:ascii="Times New Roman" w:hAnsi="Times New Roman" w:cs="Times New Roman"/>
                <w:b/>
                <w:bCs/>
                <w:sz w:val="20"/>
                <w:szCs w:val="20"/>
              </w:rPr>
              <w:t>Kötelező szakirodalom:</w:t>
            </w:r>
          </w:p>
          <w:p w:rsidR="00E838B0" w:rsidRPr="00E838B0" w:rsidRDefault="00E838B0" w:rsidP="00E838B0">
            <w:pPr>
              <w:spacing w:after="0" w:line="240" w:lineRule="auto"/>
              <w:ind w:left="426" w:right="149"/>
              <w:jc w:val="both"/>
              <w:rPr>
                <w:rFonts w:ascii="Times New Roman" w:hAnsi="Times New Roman" w:cs="Times New Roman"/>
                <w:sz w:val="20"/>
                <w:szCs w:val="20"/>
              </w:rPr>
            </w:pPr>
            <w:r w:rsidRPr="00E838B0">
              <w:rPr>
                <w:rFonts w:ascii="Times New Roman" w:hAnsi="Times New Roman" w:cs="Times New Roman"/>
                <w:sz w:val="20"/>
                <w:szCs w:val="20"/>
              </w:rPr>
              <w:t>A félév során kiadott cikkgyűjtemény, előadásanyagok, esettanulmányok.</w:t>
            </w:r>
          </w:p>
          <w:p w:rsidR="00E838B0" w:rsidRPr="00E838B0" w:rsidRDefault="00E838B0" w:rsidP="00E838B0">
            <w:pPr>
              <w:spacing w:after="0" w:line="240" w:lineRule="auto"/>
              <w:ind w:left="426" w:right="149"/>
              <w:jc w:val="both"/>
              <w:rPr>
                <w:rFonts w:ascii="Times New Roman" w:hAnsi="Times New Roman" w:cs="Times New Roman"/>
                <w:sz w:val="20"/>
                <w:szCs w:val="20"/>
              </w:rPr>
            </w:pPr>
            <w:r w:rsidRPr="00E838B0">
              <w:rPr>
                <w:rFonts w:ascii="Times New Roman" w:hAnsi="Times New Roman" w:cs="Times New Roman"/>
                <w:sz w:val="20"/>
                <w:szCs w:val="20"/>
              </w:rPr>
              <w:t xml:space="preserve">Katonáné Kovács J. – Bótáné Horváth N. (2012): Közösségfejlesztés. Elméleti jegyzet TÁMOP </w:t>
            </w:r>
          </w:p>
          <w:p w:rsidR="00E838B0" w:rsidRPr="00E838B0" w:rsidRDefault="00E838B0" w:rsidP="00E838B0">
            <w:pPr>
              <w:spacing w:after="0" w:line="240" w:lineRule="auto"/>
              <w:ind w:left="426" w:right="149"/>
              <w:jc w:val="both"/>
              <w:rPr>
                <w:rFonts w:ascii="Times New Roman" w:hAnsi="Times New Roman" w:cs="Times New Roman"/>
                <w:sz w:val="20"/>
                <w:szCs w:val="20"/>
              </w:rPr>
            </w:pPr>
            <w:r w:rsidRPr="00E838B0">
              <w:rPr>
                <w:rFonts w:ascii="Times New Roman" w:hAnsi="Times New Roman" w:cs="Times New Roman"/>
                <w:sz w:val="20"/>
                <w:szCs w:val="20"/>
              </w:rPr>
              <w:t xml:space="preserve">Varga A. Tamás – </w:t>
            </w:r>
            <w:proofErr w:type="spellStart"/>
            <w:r w:rsidRPr="00E838B0">
              <w:rPr>
                <w:rFonts w:ascii="Times New Roman" w:hAnsi="Times New Roman" w:cs="Times New Roman"/>
                <w:sz w:val="20"/>
                <w:szCs w:val="20"/>
              </w:rPr>
              <w:t>Vercseg</w:t>
            </w:r>
            <w:proofErr w:type="spellEnd"/>
            <w:r w:rsidRPr="00E838B0">
              <w:rPr>
                <w:rFonts w:ascii="Times New Roman" w:hAnsi="Times New Roman" w:cs="Times New Roman"/>
                <w:sz w:val="20"/>
                <w:szCs w:val="20"/>
              </w:rPr>
              <w:t xml:space="preserve"> Ilona (1998): Közösségfejlesztés (Magyar Művelődési Intézet)</w:t>
            </w:r>
          </w:p>
          <w:p w:rsidR="00E838B0" w:rsidRPr="00E838B0" w:rsidRDefault="00E838B0" w:rsidP="00E838B0">
            <w:pPr>
              <w:spacing w:after="0" w:line="240" w:lineRule="auto"/>
              <w:ind w:right="149"/>
              <w:jc w:val="both"/>
              <w:rPr>
                <w:rFonts w:ascii="Times New Roman" w:hAnsi="Times New Roman" w:cs="Times New Roman"/>
                <w:b/>
                <w:bCs/>
                <w:sz w:val="20"/>
                <w:szCs w:val="20"/>
              </w:rPr>
            </w:pPr>
            <w:r w:rsidRPr="00E838B0">
              <w:rPr>
                <w:rFonts w:ascii="Times New Roman" w:hAnsi="Times New Roman" w:cs="Times New Roman"/>
                <w:b/>
                <w:bCs/>
                <w:sz w:val="20"/>
                <w:szCs w:val="20"/>
              </w:rPr>
              <w:t>Ajánlott szakirodalom:</w:t>
            </w:r>
          </w:p>
          <w:p w:rsidR="00E838B0" w:rsidRPr="00E838B0" w:rsidRDefault="00E838B0" w:rsidP="00E838B0">
            <w:pPr>
              <w:spacing w:after="0" w:line="240" w:lineRule="auto"/>
              <w:ind w:left="360" w:right="149"/>
              <w:jc w:val="both"/>
              <w:rPr>
                <w:rFonts w:ascii="Times New Roman" w:hAnsi="Times New Roman" w:cs="Times New Roman"/>
                <w:bCs/>
                <w:sz w:val="20"/>
                <w:szCs w:val="20"/>
              </w:rPr>
            </w:pPr>
            <w:r w:rsidRPr="00E838B0">
              <w:rPr>
                <w:rFonts w:ascii="Times New Roman" w:hAnsi="Times New Roman" w:cs="Times New Roman"/>
                <w:bCs/>
                <w:sz w:val="20"/>
                <w:szCs w:val="20"/>
              </w:rPr>
              <w:t>Közösségfejlesztők kiadványa – Parola https://kofe.hu/parola/;</w:t>
            </w:r>
          </w:p>
          <w:p w:rsidR="00E838B0" w:rsidRPr="00E838B0" w:rsidRDefault="00E838B0" w:rsidP="00E838B0">
            <w:pPr>
              <w:spacing w:after="0" w:line="240" w:lineRule="auto"/>
              <w:ind w:left="360" w:right="149"/>
              <w:jc w:val="both"/>
              <w:rPr>
                <w:rFonts w:ascii="Times New Roman" w:hAnsi="Times New Roman" w:cs="Times New Roman"/>
                <w:bCs/>
                <w:sz w:val="20"/>
                <w:szCs w:val="20"/>
              </w:rPr>
            </w:pPr>
            <w:r w:rsidRPr="00E838B0">
              <w:rPr>
                <w:rFonts w:ascii="Times New Roman" w:hAnsi="Times New Roman" w:cs="Times New Roman"/>
                <w:bCs/>
                <w:sz w:val="20"/>
                <w:szCs w:val="20"/>
              </w:rPr>
              <w:t xml:space="preserve">Varga A. Tamás – </w:t>
            </w:r>
            <w:proofErr w:type="spellStart"/>
            <w:r w:rsidRPr="00E838B0">
              <w:rPr>
                <w:rFonts w:ascii="Times New Roman" w:hAnsi="Times New Roman" w:cs="Times New Roman"/>
                <w:bCs/>
                <w:sz w:val="20"/>
                <w:szCs w:val="20"/>
              </w:rPr>
              <w:t>Vercseg</w:t>
            </w:r>
            <w:proofErr w:type="spellEnd"/>
            <w:r w:rsidRPr="00E838B0">
              <w:rPr>
                <w:rFonts w:ascii="Times New Roman" w:hAnsi="Times New Roman" w:cs="Times New Roman"/>
                <w:bCs/>
                <w:sz w:val="20"/>
                <w:szCs w:val="20"/>
              </w:rPr>
              <w:t xml:space="preserve"> Ilona (1998): Közösségfejlesztés (Magyar Művelődési Intézet)</w:t>
            </w:r>
          </w:p>
          <w:p w:rsidR="00E838B0" w:rsidRPr="00E838B0" w:rsidRDefault="00E838B0" w:rsidP="00E838B0">
            <w:pPr>
              <w:spacing w:after="0" w:line="240" w:lineRule="auto"/>
              <w:ind w:left="360" w:right="149"/>
              <w:jc w:val="both"/>
              <w:rPr>
                <w:rFonts w:ascii="Times New Roman" w:hAnsi="Times New Roman" w:cs="Times New Roman"/>
                <w:bCs/>
                <w:sz w:val="20"/>
                <w:szCs w:val="20"/>
                <w:lang w:val="en-GB"/>
              </w:rPr>
            </w:pPr>
            <w:r w:rsidRPr="00E838B0">
              <w:rPr>
                <w:rFonts w:ascii="Times New Roman" w:hAnsi="Times New Roman" w:cs="Times New Roman"/>
                <w:bCs/>
                <w:sz w:val="20"/>
                <w:szCs w:val="20"/>
                <w:lang w:val="en-GB"/>
              </w:rPr>
              <w:t xml:space="preserve">Covey S. M. R. –Merrill R. R. (2011): A </w:t>
            </w:r>
            <w:proofErr w:type="spellStart"/>
            <w:r w:rsidRPr="00E838B0">
              <w:rPr>
                <w:rFonts w:ascii="Times New Roman" w:hAnsi="Times New Roman" w:cs="Times New Roman"/>
                <w:bCs/>
                <w:sz w:val="20"/>
                <w:szCs w:val="20"/>
                <w:lang w:val="en-GB"/>
              </w:rPr>
              <w:t>bizalom</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sebessége</w:t>
            </w:r>
            <w:proofErr w:type="spellEnd"/>
            <w:r w:rsidRPr="00E838B0">
              <w:rPr>
                <w:rFonts w:ascii="Times New Roman" w:hAnsi="Times New Roman" w:cs="Times New Roman"/>
                <w:bCs/>
                <w:sz w:val="20"/>
                <w:szCs w:val="20"/>
                <w:lang w:val="en-GB"/>
              </w:rPr>
              <w:t xml:space="preserve">. A </w:t>
            </w:r>
            <w:proofErr w:type="spellStart"/>
            <w:r w:rsidRPr="00E838B0">
              <w:rPr>
                <w:rFonts w:ascii="Times New Roman" w:hAnsi="Times New Roman" w:cs="Times New Roman"/>
                <w:bCs/>
                <w:sz w:val="20"/>
                <w:szCs w:val="20"/>
                <w:lang w:val="en-GB"/>
              </w:rPr>
              <w:t>rejtett</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tényező</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ami</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mindent</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megváltoztat</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Fordította</w:t>
            </w:r>
            <w:proofErr w:type="spellEnd"/>
            <w:r w:rsidRPr="00E838B0">
              <w:rPr>
                <w:rFonts w:ascii="Times New Roman" w:hAnsi="Times New Roman" w:cs="Times New Roman"/>
                <w:bCs/>
                <w:sz w:val="20"/>
                <w:szCs w:val="20"/>
                <w:lang w:val="en-GB"/>
              </w:rPr>
              <w:t xml:space="preserve">: Bayer </w:t>
            </w:r>
            <w:proofErr w:type="spellStart"/>
            <w:r w:rsidRPr="00E838B0">
              <w:rPr>
                <w:rFonts w:ascii="Times New Roman" w:hAnsi="Times New Roman" w:cs="Times New Roman"/>
                <w:bCs/>
                <w:sz w:val="20"/>
                <w:szCs w:val="20"/>
                <w:lang w:val="en-GB"/>
              </w:rPr>
              <w:t>Antal</w:t>
            </w:r>
            <w:proofErr w:type="spellEnd"/>
            <w:r w:rsidRPr="00E838B0">
              <w:rPr>
                <w:rFonts w:ascii="Times New Roman" w:hAnsi="Times New Roman" w:cs="Times New Roman"/>
                <w:bCs/>
                <w:sz w:val="20"/>
                <w:szCs w:val="20"/>
                <w:lang w:val="en-GB"/>
              </w:rPr>
              <w:t xml:space="preserve"> HVG </w:t>
            </w:r>
            <w:proofErr w:type="spellStart"/>
            <w:r w:rsidRPr="00E838B0">
              <w:rPr>
                <w:rFonts w:ascii="Times New Roman" w:hAnsi="Times New Roman" w:cs="Times New Roman"/>
                <w:bCs/>
                <w:sz w:val="20"/>
                <w:szCs w:val="20"/>
                <w:lang w:val="en-GB"/>
              </w:rPr>
              <w:t>Kiadó</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Zrt</w:t>
            </w:r>
            <w:proofErr w:type="spellEnd"/>
            <w:r w:rsidRPr="00E838B0">
              <w:rPr>
                <w:rFonts w:ascii="Times New Roman" w:hAnsi="Times New Roman" w:cs="Times New Roman"/>
                <w:bCs/>
                <w:sz w:val="20"/>
                <w:szCs w:val="20"/>
                <w:lang w:val="en-GB"/>
              </w:rPr>
              <w:t>. Budapest</w:t>
            </w:r>
          </w:p>
          <w:p w:rsidR="00E838B0" w:rsidRPr="00E838B0" w:rsidRDefault="00E838B0" w:rsidP="00E838B0">
            <w:pPr>
              <w:spacing w:after="0" w:line="240" w:lineRule="auto"/>
              <w:ind w:left="360" w:right="149"/>
              <w:jc w:val="both"/>
              <w:rPr>
                <w:rFonts w:ascii="Times New Roman" w:hAnsi="Times New Roman" w:cs="Times New Roman"/>
                <w:bCs/>
                <w:sz w:val="20"/>
                <w:szCs w:val="20"/>
                <w:lang w:val="en-GB"/>
              </w:rPr>
            </w:pPr>
            <w:r w:rsidRPr="00E838B0">
              <w:rPr>
                <w:rFonts w:ascii="Times New Roman" w:hAnsi="Times New Roman" w:cs="Times New Roman"/>
                <w:bCs/>
                <w:sz w:val="20"/>
                <w:szCs w:val="20"/>
                <w:lang w:val="en-GB"/>
              </w:rPr>
              <w:t xml:space="preserve">Sue Hadfield – Gill Hasson: </w:t>
            </w:r>
            <w:proofErr w:type="spellStart"/>
            <w:r w:rsidRPr="00E838B0">
              <w:rPr>
                <w:rFonts w:ascii="Times New Roman" w:hAnsi="Times New Roman" w:cs="Times New Roman"/>
                <w:bCs/>
                <w:sz w:val="20"/>
                <w:szCs w:val="20"/>
                <w:lang w:val="en-GB"/>
              </w:rPr>
              <w:t>Asszertivitás</w:t>
            </w:r>
            <w:proofErr w:type="spellEnd"/>
            <w:r w:rsidRPr="00E838B0">
              <w:rPr>
                <w:rFonts w:ascii="Times New Roman" w:hAnsi="Times New Roman" w:cs="Times New Roman"/>
                <w:bCs/>
                <w:sz w:val="20"/>
                <w:szCs w:val="20"/>
                <w:lang w:val="en-GB"/>
              </w:rPr>
              <w:t xml:space="preserve"> – </w:t>
            </w:r>
            <w:proofErr w:type="spellStart"/>
            <w:r w:rsidRPr="00E838B0">
              <w:rPr>
                <w:rFonts w:ascii="Times New Roman" w:hAnsi="Times New Roman" w:cs="Times New Roman"/>
                <w:bCs/>
                <w:sz w:val="20"/>
                <w:szCs w:val="20"/>
                <w:lang w:val="en-GB"/>
              </w:rPr>
              <w:t>Hogyan</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érvényesítsük</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sikeresen</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az</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érdekeinket</w:t>
            </w:r>
            <w:proofErr w:type="spellEnd"/>
            <w:r w:rsidRPr="00E838B0">
              <w:rPr>
                <w:rFonts w:ascii="Times New Roman" w:hAnsi="Times New Roman" w:cs="Times New Roman"/>
                <w:bCs/>
                <w:sz w:val="20"/>
                <w:szCs w:val="20"/>
                <w:lang w:val="en-GB"/>
              </w:rPr>
              <w:t>?</w:t>
            </w:r>
          </w:p>
          <w:p w:rsidR="00E838B0" w:rsidRPr="00E838B0" w:rsidRDefault="00E838B0" w:rsidP="00E838B0">
            <w:pPr>
              <w:spacing w:after="0" w:line="240" w:lineRule="auto"/>
              <w:ind w:left="360" w:right="149"/>
              <w:jc w:val="both"/>
              <w:rPr>
                <w:rFonts w:ascii="Times New Roman" w:hAnsi="Times New Roman" w:cs="Times New Roman"/>
                <w:bCs/>
                <w:sz w:val="20"/>
                <w:szCs w:val="20"/>
                <w:lang w:val="en-GB"/>
              </w:rPr>
            </w:pPr>
            <w:r w:rsidRPr="00E838B0">
              <w:rPr>
                <w:rFonts w:ascii="Times New Roman" w:hAnsi="Times New Roman" w:cs="Times New Roman"/>
                <w:bCs/>
                <w:sz w:val="20"/>
                <w:szCs w:val="20"/>
                <w:lang w:val="en-GB"/>
              </w:rPr>
              <w:t xml:space="preserve">Stephen </w:t>
            </w:r>
            <w:proofErr w:type="spellStart"/>
            <w:r w:rsidRPr="00E838B0">
              <w:rPr>
                <w:rFonts w:ascii="Times New Roman" w:hAnsi="Times New Roman" w:cs="Times New Roman"/>
                <w:bCs/>
                <w:sz w:val="20"/>
                <w:szCs w:val="20"/>
                <w:lang w:val="en-GB"/>
              </w:rPr>
              <w:t>R.Covey</w:t>
            </w:r>
            <w:proofErr w:type="spellEnd"/>
            <w:r w:rsidRPr="00E838B0">
              <w:rPr>
                <w:rFonts w:ascii="Times New Roman" w:hAnsi="Times New Roman" w:cs="Times New Roman"/>
                <w:bCs/>
                <w:sz w:val="20"/>
                <w:szCs w:val="20"/>
                <w:lang w:val="en-GB"/>
              </w:rPr>
              <w:t xml:space="preserve">: A </w:t>
            </w:r>
            <w:proofErr w:type="spellStart"/>
            <w:r w:rsidRPr="00E838B0">
              <w:rPr>
                <w:rFonts w:ascii="Times New Roman" w:hAnsi="Times New Roman" w:cs="Times New Roman"/>
                <w:bCs/>
                <w:sz w:val="20"/>
                <w:szCs w:val="20"/>
                <w:lang w:val="en-GB"/>
              </w:rPr>
              <w:t>kiemelkedően</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eredményes</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emberek</w:t>
            </w:r>
            <w:proofErr w:type="spellEnd"/>
            <w:r w:rsidRPr="00E838B0">
              <w:rPr>
                <w:rFonts w:ascii="Times New Roman" w:hAnsi="Times New Roman" w:cs="Times New Roman"/>
                <w:bCs/>
                <w:sz w:val="20"/>
                <w:szCs w:val="20"/>
                <w:lang w:val="en-GB"/>
              </w:rPr>
              <w:t xml:space="preserve"> 7 </w:t>
            </w:r>
            <w:proofErr w:type="spellStart"/>
            <w:r w:rsidRPr="00E838B0">
              <w:rPr>
                <w:rFonts w:ascii="Times New Roman" w:hAnsi="Times New Roman" w:cs="Times New Roman"/>
                <w:bCs/>
                <w:sz w:val="20"/>
                <w:szCs w:val="20"/>
                <w:lang w:val="en-GB"/>
              </w:rPr>
              <w:t>szokása</w:t>
            </w:r>
            <w:proofErr w:type="spellEnd"/>
          </w:p>
          <w:p w:rsidR="00E838B0" w:rsidRPr="00E838B0" w:rsidRDefault="00E838B0" w:rsidP="00E838B0">
            <w:pPr>
              <w:spacing w:after="0" w:line="240" w:lineRule="auto"/>
              <w:ind w:left="360" w:right="149"/>
              <w:jc w:val="both"/>
              <w:rPr>
                <w:rFonts w:ascii="Times New Roman" w:hAnsi="Times New Roman" w:cs="Times New Roman"/>
                <w:bCs/>
                <w:sz w:val="20"/>
                <w:szCs w:val="20"/>
                <w:lang w:val="en-GB"/>
              </w:rPr>
            </w:pPr>
            <w:r w:rsidRPr="00E838B0">
              <w:rPr>
                <w:rFonts w:ascii="Times New Roman" w:hAnsi="Times New Roman" w:cs="Times New Roman"/>
                <w:bCs/>
                <w:sz w:val="20"/>
                <w:szCs w:val="20"/>
                <w:lang w:val="en-GB"/>
              </w:rPr>
              <w:t xml:space="preserve">Daniel H. Pink: </w:t>
            </w:r>
            <w:proofErr w:type="spellStart"/>
            <w:r w:rsidRPr="00E838B0">
              <w:rPr>
                <w:rFonts w:ascii="Times New Roman" w:hAnsi="Times New Roman" w:cs="Times New Roman"/>
                <w:bCs/>
                <w:sz w:val="20"/>
                <w:szCs w:val="20"/>
                <w:lang w:val="en-GB"/>
              </w:rPr>
              <w:t>Motiváció</w:t>
            </w:r>
            <w:proofErr w:type="spellEnd"/>
            <w:r w:rsidRPr="00E838B0">
              <w:rPr>
                <w:rFonts w:ascii="Times New Roman" w:hAnsi="Times New Roman" w:cs="Times New Roman"/>
                <w:bCs/>
                <w:sz w:val="20"/>
                <w:szCs w:val="20"/>
                <w:lang w:val="en-GB"/>
              </w:rPr>
              <w:t xml:space="preserve"> 3.0 </w:t>
            </w:r>
            <w:proofErr w:type="spellStart"/>
            <w:r w:rsidRPr="00E838B0">
              <w:rPr>
                <w:rFonts w:ascii="Times New Roman" w:hAnsi="Times New Roman" w:cs="Times New Roman"/>
                <w:bCs/>
                <w:sz w:val="20"/>
                <w:szCs w:val="20"/>
                <w:lang w:val="en-GB"/>
              </w:rPr>
              <w:t>Ösztönzés</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másképp</w:t>
            </w:r>
            <w:proofErr w:type="spellEnd"/>
            <w:r w:rsidRPr="00E838B0">
              <w:rPr>
                <w:rFonts w:ascii="Times New Roman" w:hAnsi="Times New Roman" w:cs="Times New Roman"/>
                <w:bCs/>
                <w:sz w:val="20"/>
                <w:szCs w:val="20"/>
                <w:lang w:val="en-GB"/>
              </w:rPr>
              <w:t xml:space="preserve"> ISBN 9789633040201</w:t>
            </w:r>
          </w:p>
          <w:p w:rsidR="00E838B0" w:rsidRPr="00E838B0" w:rsidRDefault="00E838B0" w:rsidP="00E838B0">
            <w:pPr>
              <w:spacing w:after="0" w:line="240" w:lineRule="auto"/>
              <w:ind w:left="360" w:right="149"/>
              <w:jc w:val="both"/>
              <w:rPr>
                <w:rFonts w:ascii="Times New Roman" w:hAnsi="Times New Roman" w:cs="Times New Roman"/>
                <w:sz w:val="20"/>
                <w:szCs w:val="20"/>
              </w:rPr>
            </w:pPr>
            <w:r w:rsidRPr="00E838B0">
              <w:rPr>
                <w:rFonts w:ascii="Times New Roman" w:hAnsi="Times New Roman" w:cs="Times New Roman"/>
                <w:bCs/>
                <w:sz w:val="20"/>
                <w:szCs w:val="20"/>
                <w:lang w:val="en-GB"/>
              </w:rPr>
              <w:t xml:space="preserve">Gary Chapman: A </w:t>
            </w:r>
            <w:proofErr w:type="spellStart"/>
            <w:r w:rsidRPr="00E838B0">
              <w:rPr>
                <w:rFonts w:ascii="Times New Roman" w:hAnsi="Times New Roman" w:cs="Times New Roman"/>
                <w:bCs/>
                <w:sz w:val="20"/>
                <w:szCs w:val="20"/>
                <w:lang w:val="en-GB"/>
              </w:rPr>
              <w:t>munkahelyi</w:t>
            </w:r>
            <w:proofErr w:type="spellEnd"/>
            <w:r w:rsidRPr="00E838B0">
              <w:rPr>
                <w:rFonts w:ascii="Times New Roman" w:hAnsi="Times New Roman" w:cs="Times New Roman"/>
                <w:bCs/>
                <w:sz w:val="20"/>
                <w:szCs w:val="20"/>
                <w:lang w:val="en-GB"/>
              </w:rPr>
              <w:t xml:space="preserve"> </w:t>
            </w:r>
            <w:proofErr w:type="spellStart"/>
            <w:r w:rsidRPr="00E838B0">
              <w:rPr>
                <w:rFonts w:ascii="Times New Roman" w:hAnsi="Times New Roman" w:cs="Times New Roman"/>
                <w:bCs/>
                <w:sz w:val="20"/>
                <w:szCs w:val="20"/>
                <w:lang w:val="en-GB"/>
              </w:rPr>
              <w:t>elismerés</w:t>
            </w:r>
            <w:proofErr w:type="spellEnd"/>
            <w:r w:rsidRPr="00E838B0">
              <w:rPr>
                <w:rFonts w:ascii="Times New Roman" w:hAnsi="Times New Roman" w:cs="Times New Roman"/>
                <w:bCs/>
                <w:sz w:val="20"/>
                <w:szCs w:val="20"/>
                <w:lang w:val="en-GB"/>
              </w:rPr>
              <w:t xml:space="preserve"> 5 </w:t>
            </w:r>
            <w:proofErr w:type="spellStart"/>
            <w:r w:rsidRPr="00E838B0">
              <w:rPr>
                <w:rFonts w:ascii="Times New Roman" w:hAnsi="Times New Roman" w:cs="Times New Roman"/>
                <w:bCs/>
                <w:sz w:val="20"/>
                <w:szCs w:val="20"/>
                <w:lang w:val="en-GB"/>
              </w:rPr>
              <w:t>nyelve</w:t>
            </w:r>
            <w:proofErr w:type="spellEnd"/>
          </w:p>
        </w:tc>
      </w:tr>
    </w:tbl>
    <w:p w:rsidR="00E838B0" w:rsidRDefault="00E838B0" w:rsidP="00E838B0">
      <w:pPr>
        <w:spacing w:after="0" w:line="240" w:lineRule="auto"/>
        <w:rPr>
          <w:rFonts w:ascii="Times New Roman" w:hAnsi="Times New Roman" w:cs="Times New Roman"/>
          <w:sz w:val="20"/>
          <w:szCs w:val="20"/>
        </w:rPr>
      </w:pPr>
    </w:p>
    <w:p w:rsidR="00E838B0" w:rsidRDefault="00E838B0">
      <w:pPr>
        <w:spacing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E838B0" w:rsidRPr="00E838B0" w:rsidTr="00C6619F">
        <w:trPr>
          <w:trHeight w:val="469"/>
        </w:trPr>
        <w:tc>
          <w:tcPr>
            <w:tcW w:w="9993" w:type="dxa"/>
            <w:gridSpan w:val="2"/>
            <w:shd w:val="clear" w:color="auto" w:fill="auto"/>
            <w:vAlign w:val="center"/>
          </w:tcPr>
          <w:p w:rsidR="00E838B0" w:rsidRPr="00E838B0" w:rsidRDefault="00E838B0" w:rsidP="00E838B0">
            <w:pPr>
              <w:spacing w:after="0" w:line="240" w:lineRule="auto"/>
              <w:jc w:val="center"/>
              <w:rPr>
                <w:rFonts w:ascii="Times New Roman" w:hAnsi="Times New Roman" w:cs="Times New Roman"/>
                <w:sz w:val="20"/>
                <w:szCs w:val="20"/>
              </w:rPr>
            </w:pPr>
            <w:r w:rsidRPr="00E838B0">
              <w:rPr>
                <w:rFonts w:ascii="Times New Roman" w:hAnsi="Times New Roman" w:cs="Times New Roman"/>
                <w:sz w:val="20"/>
                <w:szCs w:val="20"/>
              </w:rPr>
              <w:lastRenderedPageBreak/>
              <w:t>Heti bontott tematika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Közösségfejlesztés definiálása, közösség jelentései</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Mit tud, mit szeretne megtanulni a félév során – tanulási dokumentum elkészítése. Különbséget tud tenni a közösségek között</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Közösség alapvető funkciói</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Felismeri milyen funkciók, hogyan jelennek meg egy-egy közösségben</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jc w:val="both"/>
              <w:rPr>
                <w:rFonts w:ascii="Times New Roman" w:hAnsi="Times New Roman" w:cs="Times New Roman"/>
                <w:sz w:val="20"/>
                <w:szCs w:val="20"/>
              </w:rPr>
            </w:pPr>
            <w:proofErr w:type="gramStart"/>
            <w:r w:rsidRPr="00E838B0">
              <w:rPr>
                <w:rFonts w:ascii="Times New Roman" w:hAnsi="Times New Roman" w:cs="Times New Roman"/>
                <w:sz w:val="20"/>
                <w:szCs w:val="20"/>
              </w:rPr>
              <w:t>Közösségfejlesztés</w:t>
            </w:r>
            <w:proofErr w:type="gramEnd"/>
            <w:r w:rsidRPr="00E838B0">
              <w:rPr>
                <w:rFonts w:ascii="Times New Roman" w:hAnsi="Times New Roman" w:cs="Times New Roman"/>
                <w:sz w:val="20"/>
                <w:szCs w:val="20"/>
              </w:rPr>
              <w:t xml:space="preserve"> mint szakma, mint mozgalom</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Szerepek tisztánlátása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Értékek, misszió, vízió vizsgálata a közösségfejlesztésben</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Önismeret</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Közösségfejlettségéhez igazodó intézkedések</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Szerepek tisztánlátása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Fenntarthatóság, rendszerszemlélet</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Rendszerben való gondolkodás alkalmazása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Társadalmi erőforrások, cselekvő állampolgáriság</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TE: Megérti a társadalmi erőforrás fontosságát, tisztában van a fejlesztési lépésekkel </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proofErr w:type="spellStart"/>
            <w:r w:rsidRPr="00E838B0">
              <w:rPr>
                <w:rFonts w:ascii="Times New Roman" w:hAnsi="Times New Roman" w:cs="Times New Roman"/>
                <w:sz w:val="20"/>
                <w:szCs w:val="20"/>
              </w:rPr>
              <w:t>Neo</w:t>
            </w:r>
            <w:proofErr w:type="spellEnd"/>
            <w:r w:rsidRPr="00E838B0">
              <w:rPr>
                <w:rFonts w:ascii="Times New Roman" w:hAnsi="Times New Roman" w:cs="Times New Roman"/>
                <w:sz w:val="20"/>
                <w:szCs w:val="20"/>
              </w:rPr>
              <w:t>-endogén fejlesztés – határok nélkül</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Rendszerben való gondolkodás alkalmazása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Viselkedési stílusok - közösségfejlesztés</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Önismeret - kompetencia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Közösség, lokalitás, kommunikáció</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TE: Az aktív hallgatás és kérdezés elsajátítása </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Együttműködést segítő, aktivizáló módszerek </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 xml:space="preserve">TE: A </w:t>
            </w:r>
            <w:proofErr w:type="spellStart"/>
            <w:r w:rsidRPr="00E838B0">
              <w:rPr>
                <w:rFonts w:ascii="Times New Roman" w:hAnsi="Times New Roman" w:cs="Times New Roman"/>
                <w:sz w:val="20"/>
                <w:szCs w:val="20"/>
              </w:rPr>
              <w:t>world</w:t>
            </w:r>
            <w:proofErr w:type="spellEnd"/>
            <w:r w:rsidRPr="00E838B0">
              <w:rPr>
                <w:rFonts w:ascii="Times New Roman" w:hAnsi="Times New Roman" w:cs="Times New Roman"/>
                <w:sz w:val="20"/>
                <w:szCs w:val="20"/>
              </w:rPr>
              <w:t xml:space="preserve"> café eszközének elsajátítása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Az információs technológia nyújtotta lehetőségek a közösségfejlesztésben</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Tudja alkalmazni a közösségi médiát a közösségfejlesztésben</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Hálózatosodás, tanuló szervezetek, társadalmi innováció</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A kollektív tudásra építkezés elsajátítása</w:t>
            </w:r>
          </w:p>
        </w:tc>
      </w:tr>
      <w:tr w:rsidR="00E838B0" w:rsidRPr="00E838B0" w:rsidTr="00C6619F">
        <w:tc>
          <w:tcPr>
            <w:tcW w:w="1529" w:type="dxa"/>
            <w:vMerge w:val="restart"/>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Összefoglalás</w:t>
            </w:r>
          </w:p>
        </w:tc>
      </w:tr>
      <w:tr w:rsidR="00E838B0" w:rsidRPr="00E838B0" w:rsidTr="00C6619F">
        <w:tc>
          <w:tcPr>
            <w:tcW w:w="1529" w:type="dxa"/>
            <w:vMerge/>
            <w:shd w:val="clear" w:color="auto" w:fill="auto"/>
          </w:tcPr>
          <w:p w:rsidR="00E838B0" w:rsidRPr="00E838B0" w:rsidRDefault="00E838B0" w:rsidP="00E838B0">
            <w:pPr>
              <w:numPr>
                <w:ilvl w:val="0"/>
                <w:numId w:val="39"/>
              </w:numPr>
              <w:spacing w:after="0" w:line="240" w:lineRule="auto"/>
              <w:rPr>
                <w:rFonts w:ascii="Times New Roman" w:hAnsi="Times New Roman" w:cs="Times New Roman"/>
                <w:sz w:val="20"/>
                <w:szCs w:val="20"/>
              </w:rPr>
            </w:pPr>
          </w:p>
        </w:tc>
        <w:tc>
          <w:tcPr>
            <w:tcW w:w="8464" w:type="dxa"/>
            <w:shd w:val="clear" w:color="auto" w:fill="auto"/>
          </w:tcPr>
          <w:p w:rsidR="00E838B0" w:rsidRPr="00E838B0" w:rsidRDefault="00E838B0" w:rsidP="00E838B0">
            <w:pPr>
              <w:spacing w:after="0" w:line="240" w:lineRule="auto"/>
              <w:jc w:val="both"/>
              <w:rPr>
                <w:rFonts w:ascii="Times New Roman" w:hAnsi="Times New Roman" w:cs="Times New Roman"/>
                <w:sz w:val="20"/>
                <w:szCs w:val="20"/>
              </w:rPr>
            </w:pPr>
            <w:r w:rsidRPr="00E838B0">
              <w:rPr>
                <w:rFonts w:ascii="Times New Roman" w:hAnsi="Times New Roman" w:cs="Times New Roman"/>
                <w:sz w:val="20"/>
                <w:szCs w:val="20"/>
              </w:rPr>
              <w:t>TE: A félév során elhangzott előadások szintetizálása.</w:t>
            </w:r>
          </w:p>
        </w:tc>
      </w:tr>
    </w:tbl>
    <w:p w:rsidR="00E838B0" w:rsidRPr="00E838B0" w:rsidRDefault="00E838B0" w:rsidP="00E838B0">
      <w:pPr>
        <w:spacing w:after="0" w:line="240" w:lineRule="auto"/>
        <w:rPr>
          <w:rFonts w:ascii="Times New Roman" w:hAnsi="Times New Roman" w:cs="Times New Roman"/>
          <w:sz w:val="20"/>
          <w:szCs w:val="20"/>
        </w:rPr>
      </w:pPr>
      <w:r w:rsidRPr="00E838B0">
        <w:rPr>
          <w:rFonts w:ascii="Times New Roman" w:hAnsi="Times New Roman" w:cs="Times New Roman"/>
          <w:sz w:val="20"/>
          <w:szCs w:val="20"/>
        </w:rPr>
        <w:t>*TE tanulási eredmények</w:t>
      </w:r>
    </w:p>
    <w:p w:rsidR="0087651A" w:rsidRPr="00E838B0" w:rsidRDefault="0087651A" w:rsidP="00E838B0">
      <w:pPr>
        <w:spacing w:after="0" w:line="240" w:lineRule="auto"/>
        <w:jc w:val="center"/>
        <w:rPr>
          <w:rFonts w:ascii="Times New Roman" w:hAnsi="Times New Roman" w:cs="Times New Roman"/>
          <w:sz w:val="20"/>
          <w:szCs w:val="20"/>
        </w:rPr>
      </w:pPr>
    </w:p>
    <w:sectPr w:rsidR="0087651A" w:rsidRPr="00E83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FB"/>
    <w:multiLevelType w:val="hybridMultilevel"/>
    <w:tmpl w:val="C8F015B0"/>
    <w:lvl w:ilvl="0" w:tplc="020A9B8C">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 w15:restartNumberingAfterBreak="0">
    <w:nsid w:val="00F61C42"/>
    <w:multiLevelType w:val="hybridMultilevel"/>
    <w:tmpl w:val="A0C062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4137C15"/>
    <w:multiLevelType w:val="hybridMultilevel"/>
    <w:tmpl w:val="935A7C18"/>
    <w:lvl w:ilvl="0" w:tplc="3BE4EA6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5B6BC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995376"/>
    <w:multiLevelType w:val="hybridMultilevel"/>
    <w:tmpl w:val="3242651A"/>
    <w:lvl w:ilvl="0" w:tplc="4632398C">
      <w:start w:val="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 w15:restartNumberingAfterBreak="0">
    <w:nsid w:val="14FB0756"/>
    <w:multiLevelType w:val="hybridMultilevel"/>
    <w:tmpl w:val="26B0B148"/>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7" w15:restartNumberingAfterBreak="0">
    <w:nsid w:val="1575660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6E04EC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93A78D1"/>
    <w:multiLevelType w:val="hybridMultilevel"/>
    <w:tmpl w:val="6F56C7FA"/>
    <w:lvl w:ilvl="0" w:tplc="FD320E42">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15:restartNumberingAfterBreak="0">
    <w:nsid w:val="1BE5608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E9C72B5"/>
    <w:multiLevelType w:val="hybridMultilevel"/>
    <w:tmpl w:val="F3B28C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6596E35"/>
    <w:multiLevelType w:val="hybridMultilevel"/>
    <w:tmpl w:val="C6C86588"/>
    <w:lvl w:ilvl="0" w:tplc="F6281EA6">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7A8159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81026F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87424C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9BB23A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EA118C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FD41F4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49B6440"/>
    <w:multiLevelType w:val="hybridMultilevel"/>
    <w:tmpl w:val="6DC83118"/>
    <w:lvl w:ilvl="0" w:tplc="040E0011">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22" w15:restartNumberingAfterBreak="0">
    <w:nsid w:val="35B47D0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9F82BC5"/>
    <w:multiLevelType w:val="hybridMultilevel"/>
    <w:tmpl w:val="6CE27D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C9A2190"/>
    <w:multiLevelType w:val="hybridMultilevel"/>
    <w:tmpl w:val="B74093E4"/>
    <w:lvl w:ilvl="0" w:tplc="FD320E42">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3F41596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2445CC0"/>
    <w:multiLevelType w:val="hybridMultilevel"/>
    <w:tmpl w:val="010EF232"/>
    <w:lvl w:ilvl="0" w:tplc="77881354">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15:restartNumberingAfterBreak="0">
    <w:nsid w:val="42A2773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9F3387E"/>
    <w:multiLevelType w:val="hybridMultilevel"/>
    <w:tmpl w:val="DE3AF610"/>
    <w:lvl w:ilvl="0" w:tplc="CBC257EC">
      <w:start w:val="1"/>
      <w:numFmt w:val="bullet"/>
      <w:lvlText w:val=""/>
      <w:lvlJc w:val="left"/>
      <w:pPr>
        <w:tabs>
          <w:tab w:val="num" w:pos="357"/>
        </w:tabs>
        <w:ind w:left="714" w:hanging="357"/>
      </w:pPr>
      <w:rPr>
        <w:rFonts w:ascii="Symbol" w:hAnsi="Symbol"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E68296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1880A8A"/>
    <w:multiLevelType w:val="hybridMultilevel"/>
    <w:tmpl w:val="F3CEC520"/>
    <w:lvl w:ilvl="0" w:tplc="88CCA5E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8E116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884690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DC0EA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53A0E5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6DC179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6ED239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27"/>
  </w:num>
  <w:num w:numId="3">
    <w:abstractNumId w:val="5"/>
  </w:num>
  <w:num w:numId="4">
    <w:abstractNumId w:val="22"/>
  </w:num>
  <w:num w:numId="5">
    <w:abstractNumId w:val="0"/>
  </w:num>
  <w:num w:numId="6">
    <w:abstractNumId w:val="15"/>
  </w:num>
  <w:num w:numId="7">
    <w:abstractNumId w:val="31"/>
  </w:num>
  <w:num w:numId="8">
    <w:abstractNumId w:val="10"/>
  </w:num>
  <w:num w:numId="9">
    <w:abstractNumId w:val="24"/>
  </w:num>
  <w:num w:numId="10">
    <w:abstractNumId w:val="18"/>
  </w:num>
  <w:num w:numId="11">
    <w:abstractNumId w:val="20"/>
  </w:num>
  <w:num w:numId="12">
    <w:abstractNumId w:val="19"/>
  </w:num>
  <w:num w:numId="13">
    <w:abstractNumId w:val="30"/>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32"/>
  </w:num>
  <w:num w:numId="19">
    <w:abstractNumId w:val="28"/>
  </w:num>
  <w:num w:numId="20">
    <w:abstractNumId w:val="1"/>
  </w:num>
  <w:num w:numId="21">
    <w:abstractNumId w:val="13"/>
  </w:num>
  <w:num w:numId="22">
    <w:abstractNumId w:val="23"/>
  </w:num>
  <w:num w:numId="23">
    <w:abstractNumId w:val="14"/>
  </w:num>
  <w:num w:numId="24">
    <w:abstractNumId w:val="33"/>
  </w:num>
  <w:num w:numId="25">
    <w:abstractNumId w:val="2"/>
  </w:num>
  <w:num w:numId="26">
    <w:abstractNumId w:val="26"/>
  </w:num>
  <w:num w:numId="27">
    <w:abstractNumId w:val="21"/>
  </w:num>
  <w:num w:numId="28">
    <w:abstractNumId w:val="6"/>
  </w:num>
  <w:num w:numId="29">
    <w:abstractNumId w:val="35"/>
  </w:num>
  <w:num w:numId="30">
    <w:abstractNumId w:val="4"/>
  </w:num>
  <w:num w:numId="31">
    <w:abstractNumId w:val="12"/>
  </w:num>
  <w:num w:numId="32">
    <w:abstractNumId w:val="3"/>
  </w:num>
  <w:num w:numId="33">
    <w:abstractNumId w:val="29"/>
  </w:num>
  <w:num w:numId="34">
    <w:abstractNumId w:val="7"/>
  </w:num>
  <w:num w:numId="35">
    <w:abstractNumId w:val="36"/>
  </w:num>
  <w:num w:numId="36">
    <w:abstractNumId w:val="16"/>
  </w:num>
  <w:num w:numId="37">
    <w:abstractNumId w:val="37"/>
  </w:num>
  <w:num w:numId="38">
    <w:abstractNumId w:val="3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1A"/>
    <w:rsid w:val="00024F45"/>
    <w:rsid w:val="005E6F66"/>
    <w:rsid w:val="007D6082"/>
    <w:rsid w:val="0087651A"/>
    <w:rsid w:val="00A72EF3"/>
    <w:rsid w:val="00AA4343"/>
    <w:rsid w:val="00DA0A6D"/>
    <w:rsid w:val="00E838B0"/>
    <w:rsid w:val="00EC53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0E07"/>
  <w15:chartTrackingRefBased/>
  <w15:docId w15:val="{DAEEC8AB-1020-46D5-9587-18C8F476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7651A"/>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87651A"/>
    <w:rPr>
      <w:rFonts w:cs="Times New Roman"/>
      <w:color w:val="0000FF"/>
      <w:u w:val="single"/>
    </w:rPr>
  </w:style>
  <w:style w:type="character" w:customStyle="1" w:styleId="object-hover">
    <w:name w:val="object-hover"/>
    <w:rsid w:val="0087651A"/>
  </w:style>
  <w:style w:type="paragraph" w:customStyle="1" w:styleId="Default">
    <w:name w:val="Default"/>
    <w:rsid w:val="0087651A"/>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character" w:customStyle="1" w:styleId="object">
    <w:name w:val="object"/>
    <w:rsid w:val="0087651A"/>
  </w:style>
  <w:style w:type="paragraph" w:customStyle="1" w:styleId="pszerzo">
    <w:name w:val="pszerzo"/>
    <w:basedOn w:val="Norml"/>
    <w:rsid w:val="0087651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kiado">
    <w:name w:val="kiado"/>
    <w:rsid w:val="0087651A"/>
  </w:style>
  <w:style w:type="character" w:customStyle="1" w:styleId="ev">
    <w:name w:val="ev"/>
    <w:rsid w:val="0087651A"/>
  </w:style>
  <w:style w:type="character" w:customStyle="1" w:styleId="oldal">
    <w:name w:val="oldal"/>
    <w:rsid w:val="0087651A"/>
  </w:style>
  <w:style w:type="character" w:customStyle="1" w:styleId="pisbn">
    <w:name w:val="pisbn"/>
    <w:rsid w:val="0087651A"/>
  </w:style>
  <w:style w:type="character" w:customStyle="1" w:styleId="kiadvaros">
    <w:name w:val="kiadvaros"/>
    <w:rsid w:val="0087651A"/>
  </w:style>
  <w:style w:type="paragraph" w:styleId="Listaszerbekezds">
    <w:name w:val="List Paragraph"/>
    <w:basedOn w:val="Norml"/>
    <w:uiPriority w:val="34"/>
    <w:qFormat/>
    <w:rsid w:val="0087651A"/>
    <w:pPr>
      <w:spacing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347">
      <w:bodyDiv w:val="1"/>
      <w:marLeft w:val="0"/>
      <w:marRight w:val="0"/>
      <w:marTop w:val="0"/>
      <w:marBottom w:val="0"/>
      <w:divBdr>
        <w:top w:val="none" w:sz="0" w:space="0" w:color="auto"/>
        <w:left w:val="none" w:sz="0" w:space="0" w:color="auto"/>
        <w:bottom w:val="none" w:sz="0" w:space="0" w:color="auto"/>
        <w:right w:val="none" w:sz="0" w:space="0" w:color="auto"/>
      </w:divBdr>
    </w:div>
    <w:div w:id="3571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tvsz.hu/eu/eukorny/1.htm" TargetMode="External"/><Relationship Id="rId18" Type="http://schemas.openxmlformats.org/officeDocument/2006/relationships/hyperlink" Target="http://mek.oszk.hu/08600/08696/" TargetMode="External"/><Relationship Id="rId26" Type="http://schemas.openxmlformats.org/officeDocument/2006/relationships/hyperlink" Target="http://www.pafi.hu" TargetMode="External"/><Relationship Id="rId39" Type="http://schemas.openxmlformats.org/officeDocument/2006/relationships/hyperlink" Target="http://www.biogas.hu" TargetMode="External"/><Relationship Id="rId21" Type="http://schemas.openxmlformats.org/officeDocument/2006/relationships/hyperlink" Target="http://www.isbnsearch.org/isbn/9783804738119" TargetMode="External"/><Relationship Id="rId34" Type="http://schemas.openxmlformats.org/officeDocument/2006/relationships/hyperlink" Target="https://doi.org/10.1016/j.rser.2018.04.007" TargetMode="External"/><Relationship Id="rId42" Type="http://schemas.openxmlformats.org/officeDocument/2006/relationships/hyperlink" Target="http://www.aebiom.org" TargetMode="External"/><Relationship Id="rId47" Type="http://schemas.openxmlformats.org/officeDocument/2006/relationships/hyperlink" Target="http://www.biomassza.lap.hu" TargetMode="External"/><Relationship Id="rId50" Type="http://schemas.openxmlformats.org/officeDocument/2006/relationships/hyperlink" Target="http://www.eurobserv-er.org" TargetMode="External"/><Relationship Id="rId7" Type="http://schemas.openxmlformats.org/officeDocument/2006/relationships/hyperlink" Target="https://webpac.lib.unideb.hu/WebPac/CorvinaWeb?action=onelong&amp;showtype=longlong&amp;recnum=941203&amp;pos=1" TargetMode="External"/><Relationship Id="rId2" Type="http://schemas.openxmlformats.org/officeDocument/2006/relationships/numbering" Target="numbering.xml"/><Relationship Id="rId16" Type="http://schemas.openxmlformats.org/officeDocument/2006/relationships/hyperlink" Target="https://assembly.coe.int/nw/xml/XRef/X2H-Xref-ViewHTML.asp?FileID=7441&amp;lang=en" TargetMode="External"/><Relationship Id="rId29" Type="http://schemas.openxmlformats.org/officeDocument/2006/relationships/hyperlink" Target="http://www.eupalyazatiportal.hu" TargetMode="External"/><Relationship Id="rId11" Type="http://schemas.openxmlformats.org/officeDocument/2006/relationships/hyperlink" Target="https://webpac.lib.unideb.hu/WebPac/CorvinaWeb?action=onelong&amp;showtype=longlong&amp;recnum=387828&amp;pos=2" TargetMode="External"/><Relationship Id="rId24" Type="http://schemas.openxmlformats.org/officeDocument/2006/relationships/hyperlink" Target="http://www.zoldtech.hu" TargetMode="External"/><Relationship Id="rId32" Type="http://schemas.openxmlformats.org/officeDocument/2006/relationships/hyperlink" Target="http://www.tankonyvtar.hu" TargetMode="External"/><Relationship Id="rId37" Type="http://schemas.openxmlformats.org/officeDocument/2006/relationships/hyperlink" Target="http://www.aki.gov.hu" TargetMode="External"/><Relationship Id="rId40" Type="http://schemas.openxmlformats.org/officeDocument/2006/relationships/hyperlink" Target="http://www.epure.org" TargetMode="External"/><Relationship Id="rId45" Type="http://schemas.openxmlformats.org/officeDocument/2006/relationships/hyperlink" Target="http://www.iea.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pac.lib.unideb.hu/WebPac/CorvinaWeb?action=onelong&amp;showtype=longlong&amp;recnum=885973&amp;pos=4" TargetMode="External"/><Relationship Id="rId19" Type="http://schemas.openxmlformats.org/officeDocument/2006/relationships/hyperlink" Target="http://mek.oszk.hu/08700/08709" TargetMode="External"/><Relationship Id="rId31" Type="http://schemas.openxmlformats.org/officeDocument/2006/relationships/hyperlink" Target="http://www.tankonyvtar.hu" TargetMode="External"/><Relationship Id="rId44" Type="http://schemas.openxmlformats.org/officeDocument/2006/relationships/hyperlink" Target="http://www.oilgae.com" TargetMode="External"/><Relationship Id="rId52" Type="http://schemas.openxmlformats.org/officeDocument/2006/relationships/hyperlink" Target="https://ec.europa.eu" TargetMode="External"/><Relationship Id="rId4" Type="http://schemas.openxmlformats.org/officeDocument/2006/relationships/settings" Target="settings.xml"/><Relationship Id="rId9" Type="http://schemas.openxmlformats.org/officeDocument/2006/relationships/hyperlink" Target="https://webpac.lib.unideb.hu/WebPac/CorvinaWeb?action=onelong&amp;showtype=longlong&amp;recnum=885147&amp;pos=11" TargetMode="External"/><Relationship Id="rId14" Type="http://schemas.openxmlformats.org/officeDocument/2006/relationships/hyperlink" Target="http://www.kum.hu/eu/magyar/Kiadvanyok/korny.pdf" TargetMode="External"/><Relationship Id="rId22" Type="http://schemas.openxmlformats.org/officeDocument/2006/relationships/hyperlink" Target="mailto:bai.attila@econ.unideb.hu" TargetMode="External"/><Relationship Id="rId27" Type="http://schemas.openxmlformats.org/officeDocument/2006/relationships/hyperlink" Target="http://www.palyazat.lap.hu" TargetMode="External"/><Relationship Id="rId30" Type="http://schemas.openxmlformats.org/officeDocument/2006/relationships/hyperlink" Target="http://www.palyazatmenedzser.hu" TargetMode="External"/><Relationship Id="rId35" Type="http://schemas.openxmlformats.org/officeDocument/2006/relationships/hyperlink" Target="http://www.sciencedirect.com/science/article/pii/S1364032118302156" TargetMode="External"/><Relationship Id="rId43" Type="http://schemas.openxmlformats.org/officeDocument/2006/relationships/hyperlink" Target="http://www.meh.hu" TargetMode="External"/><Relationship Id="rId48" Type="http://schemas.openxmlformats.org/officeDocument/2006/relationships/hyperlink" Target="http://www.energiaklub.hu" TargetMode="External"/><Relationship Id="rId8" Type="http://schemas.openxmlformats.org/officeDocument/2006/relationships/hyperlink" Target="https://webpac.lib.unideb.hu/WebPac/CorvinaWeb?action=onelong&amp;showtype=longlong&amp;recnum=635782&amp;pos=1" TargetMode="External"/><Relationship Id="rId51" Type="http://schemas.openxmlformats.org/officeDocument/2006/relationships/hyperlink" Target="http://www.europarl.europa.eu" TargetMode="External"/><Relationship Id="rId3" Type="http://schemas.openxmlformats.org/officeDocument/2006/relationships/styles" Target="styles.xml"/><Relationship Id="rId12" Type="http://schemas.openxmlformats.org/officeDocument/2006/relationships/hyperlink" Target="https://elearning.unideb.hu/course/view.php?id=1403" TargetMode="External"/><Relationship Id="rId17" Type="http://schemas.openxmlformats.org/officeDocument/2006/relationships/hyperlink" Target="http://ec.europa.eu/agriculture/sites/agriculture/files/events/2016/rural-development/cork-declaration-2-0_en.pdf" TargetMode="External"/><Relationship Id="rId25" Type="http://schemas.openxmlformats.org/officeDocument/2006/relationships/hyperlink" Target="http://www.palyazat.gov.hu" TargetMode="External"/><Relationship Id="rId33" Type="http://schemas.openxmlformats.org/officeDocument/2006/relationships/hyperlink" Target="mailto:bai.attila@econ.unideb.hu" TargetMode="External"/><Relationship Id="rId38" Type="http://schemas.openxmlformats.org/officeDocument/2006/relationships/hyperlink" Target="http://www.zoldtech.hu" TargetMode="External"/><Relationship Id="rId46" Type="http://schemas.openxmlformats.org/officeDocument/2006/relationships/hyperlink" Target="http://www.energia.lap.hu" TargetMode="External"/><Relationship Id="rId20" Type="http://schemas.openxmlformats.org/officeDocument/2006/relationships/hyperlink" Target="callto:978%20630597272" TargetMode="External"/><Relationship Id="rId41" Type="http://schemas.openxmlformats.org/officeDocument/2006/relationships/hyperlink" Target="http://www.ebb-eu.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ebpac.lib.unideb.hu/WebPac/CorvinaWeb?action=onelong&amp;showtype=longlong&amp;recnum=1156337&amp;pos=1" TargetMode="External"/><Relationship Id="rId15" Type="http://schemas.openxmlformats.org/officeDocument/2006/relationships/hyperlink" Target="http://www.tankonyvtar.hu/hu/tartalom/tamop425/0021_Kornyezetstragtegia/adatok.html" TargetMode="External"/><Relationship Id="rId23" Type="http://schemas.openxmlformats.org/officeDocument/2006/relationships/hyperlink" Target="http://www.ngm.gov.hu/tudastar/dokumentumtar" TargetMode="External"/><Relationship Id="rId28" Type="http://schemas.openxmlformats.org/officeDocument/2006/relationships/hyperlink" Target="http://www.palyazatportal.hu" TargetMode="External"/><Relationship Id="rId36" Type="http://schemas.openxmlformats.org/officeDocument/2006/relationships/hyperlink" Target="http://www.mdpi.com/1996-1073/11/5/1135" TargetMode="External"/><Relationship Id="rId49" Type="http://schemas.openxmlformats.org/officeDocument/2006/relationships/hyperlink" Target="http://www.bloomberg.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8E5ED-45B6-4C17-A97F-9AC72ECC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74</Pages>
  <Words>19863</Words>
  <Characters>137057</Characters>
  <Application>Microsoft Office Word</Application>
  <DocSecurity>0</DocSecurity>
  <Lines>1142</Lines>
  <Paragraphs>313</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7</cp:revision>
  <dcterms:created xsi:type="dcterms:W3CDTF">2020-07-23T09:26:00Z</dcterms:created>
  <dcterms:modified xsi:type="dcterms:W3CDTF">2020-08-06T10:04:00Z</dcterms:modified>
</cp:coreProperties>
</file>